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BD7EC2" w:rsidRDefault="00753939" w:rsidP="00061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BD7EC2">
        <w:rPr>
          <w:rFonts w:ascii="Arial" w:hAnsi="Arial" w:cs="Arial"/>
          <w:b/>
          <w:bCs/>
        </w:rPr>
        <w:t>3GPP TSG RAN WG1 Meeting #8</w:t>
      </w:r>
      <w:r w:rsidR="007D536D">
        <w:rPr>
          <w:rFonts w:ascii="Arial" w:hAnsi="Arial" w:cs="Arial" w:hint="eastAsia"/>
          <w:b/>
          <w:bCs/>
        </w:rPr>
        <w:t>6</w:t>
      </w:r>
      <w:r w:rsidR="0087668F" w:rsidRPr="00BD7EC2">
        <w:rPr>
          <w:rFonts w:ascii="Arial" w:hAnsi="Arial" w:cs="Arial"/>
          <w:b/>
          <w:bCs/>
        </w:rPr>
        <w:tab/>
        <w:t xml:space="preserve">                                                          </w:t>
      </w:r>
      <w:r w:rsidR="00EC590D" w:rsidRPr="00BD7EC2">
        <w:rPr>
          <w:rFonts w:ascii="Arial" w:hAnsi="Arial" w:cs="Arial"/>
          <w:b/>
          <w:bCs/>
        </w:rPr>
        <w:t xml:space="preserve"> </w:t>
      </w:r>
      <w:r w:rsidR="0087668F" w:rsidRPr="00BD7EC2">
        <w:rPr>
          <w:rFonts w:ascii="Arial" w:hAnsi="Arial" w:cs="Arial"/>
          <w:b/>
          <w:bCs/>
        </w:rPr>
        <w:t xml:space="preserve">  </w:t>
      </w:r>
      <w:r w:rsidR="00C97174" w:rsidRPr="00BD7EC2">
        <w:rPr>
          <w:rFonts w:ascii="Arial" w:hAnsi="Arial" w:cs="Arial"/>
          <w:b/>
          <w:bCs/>
        </w:rPr>
        <w:t xml:space="preserve"> </w:t>
      </w:r>
      <w:r w:rsidR="0069115B" w:rsidRPr="00BD7EC2">
        <w:rPr>
          <w:rFonts w:ascii="Arial" w:hAnsi="Arial" w:cs="Arial"/>
          <w:b/>
          <w:bCs/>
        </w:rPr>
        <w:t xml:space="preserve"> </w:t>
      </w:r>
      <w:r w:rsidR="00407252">
        <w:rPr>
          <w:rFonts w:ascii="Arial" w:hAnsi="Arial" w:cs="Arial"/>
          <w:b/>
          <w:bCs/>
        </w:rPr>
        <w:t xml:space="preserve">            </w:t>
      </w:r>
      <w:r w:rsidR="0087668F" w:rsidRPr="00BD7EC2">
        <w:rPr>
          <w:rFonts w:ascii="Arial" w:hAnsi="Arial" w:cs="Arial"/>
          <w:b/>
          <w:bCs/>
        </w:rPr>
        <w:t>R1</w:t>
      </w:r>
      <w:r w:rsidR="00410B5D" w:rsidRPr="00BD7EC2">
        <w:rPr>
          <w:rFonts w:ascii="Arial" w:hAnsi="Arial" w:cs="Arial" w:hint="eastAsia"/>
          <w:b/>
          <w:bCs/>
        </w:rPr>
        <w:t>-</w:t>
      </w:r>
      <w:r w:rsidR="0087668F" w:rsidRPr="00BD7EC2">
        <w:rPr>
          <w:rFonts w:ascii="Arial" w:hAnsi="Arial" w:cs="Arial"/>
          <w:b/>
          <w:bCs/>
        </w:rPr>
        <w:t>1</w:t>
      </w:r>
      <w:r w:rsidR="0072544F" w:rsidRPr="00BD7EC2">
        <w:rPr>
          <w:rFonts w:ascii="Arial" w:hAnsi="Arial" w:cs="Arial" w:hint="eastAsia"/>
          <w:b/>
          <w:bCs/>
        </w:rPr>
        <w:t>6</w:t>
      </w:r>
      <w:r w:rsidR="00D25CC4">
        <w:rPr>
          <w:rFonts w:ascii="Arial" w:hAnsi="Arial" w:cs="Arial" w:hint="eastAsia"/>
          <w:b/>
          <w:bCs/>
        </w:rPr>
        <w:t>6222</w:t>
      </w:r>
    </w:p>
    <w:p w:rsidR="00EC590D" w:rsidRPr="00BD7EC2" w:rsidRDefault="00A535FA" w:rsidP="00407252">
      <w:pPr>
        <w:pStyle w:val="a4"/>
        <w:spacing w:after="2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Go</w:t>
      </w:r>
      <w:r w:rsidR="007D536D">
        <w:rPr>
          <w:rFonts w:eastAsia="宋体" w:cs="Arial" w:hint="eastAsia"/>
          <w:bCs/>
          <w:sz w:val="22"/>
          <w:szCs w:val="22"/>
          <w:lang w:eastAsia="zh-CN"/>
        </w:rPr>
        <w:t>t</w:t>
      </w:r>
      <w:r>
        <w:rPr>
          <w:rFonts w:eastAsia="宋体" w:cs="Arial" w:hint="eastAsia"/>
          <w:bCs/>
          <w:sz w:val="22"/>
          <w:szCs w:val="22"/>
          <w:lang w:eastAsia="zh-CN"/>
        </w:rPr>
        <w:t>henbu</w:t>
      </w:r>
      <w:r w:rsidR="007D536D">
        <w:rPr>
          <w:rFonts w:eastAsia="宋体" w:cs="Arial" w:hint="eastAsia"/>
          <w:bCs/>
          <w:sz w:val="22"/>
          <w:szCs w:val="22"/>
          <w:lang w:eastAsia="zh-CN"/>
        </w:rPr>
        <w:t>rg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, </w:t>
      </w:r>
      <w:r w:rsidR="00261532">
        <w:rPr>
          <w:rFonts w:eastAsia="宋体" w:cs="Arial" w:hint="eastAsia"/>
          <w:bCs/>
          <w:sz w:val="22"/>
          <w:szCs w:val="22"/>
          <w:lang w:eastAsia="zh-CN"/>
        </w:rPr>
        <w:t>Sweden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15014E">
        <w:rPr>
          <w:rFonts w:eastAsia="宋体" w:cs="Arial" w:hint="eastAsia"/>
          <w:bCs/>
          <w:sz w:val="22"/>
          <w:szCs w:val="22"/>
          <w:lang w:eastAsia="zh-CN"/>
        </w:rPr>
        <w:t>2</w:t>
      </w:r>
      <w:r w:rsidR="00261532">
        <w:rPr>
          <w:rFonts w:eastAsia="宋体" w:cs="Arial" w:hint="eastAsia"/>
          <w:bCs/>
          <w:sz w:val="22"/>
          <w:szCs w:val="22"/>
          <w:lang w:eastAsia="zh-CN"/>
        </w:rPr>
        <w:t>2</w:t>
      </w:r>
      <w:r w:rsidR="00261532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n</w:t>
      </w:r>
      <w:r w:rsidR="00DE40AB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d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- </w:t>
      </w:r>
      <w:r w:rsidR="0015014E">
        <w:rPr>
          <w:rFonts w:eastAsia="宋体" w:cs="Arial" w:hint="eastAsia"/>
          <w:bCs/>
          <w:sz w:val="22"/>
          <w:szCs w:val="22"/>
          <w:lang w:eastAsia="zh-CN"/>
        </w:rPr>
        <w:t>2</w:t>
      </w:r>
      <w:r w:rsidR="00261532"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 w:rsidR="00261532">
        <w:rPr>
          <w:rFonts w:eastAsia="宋体" w:cs="Arial" w:hint="eastAsia"/>
          <w:bCs/>
          <w:sz w:val="22"/>
          <w:szCs w:val="22"/>
          <w:lang w:eastAsia="zh-CN"/>
        </w:rPr>
        <w:t>August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2016</w:t>
      </w:r>
    </w:p>
    <w:p w:rsidR="00B778BE" w:rsidRPr="00BD7EC2" w:rsidRDefault="00B778BE" w:rsidP="00407252">
      <w:pPr>
        <w:pStyle w:val="a4"/>
        <w:tabs>
          <w:tab w:val="clear" w:pos="4536"/>
          <w:tab w:val="left" w:pos="1805"/>
        </w:tabs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E23E72" w:rsidRPr="00E23E72">
        <w:rPr>
          <w:rFonts w:eastAsia="宋体" w:cs="Arial"/>
          <w:bCs/>
          <w:sz w:val="22"/>
          <w:szCs w:val="22"/>
          <w:lang w:eastAsia="zh-CN"/>
        </w:rPr>
        <w:t>ZTE Corporation</w:t>
      </w:r>
      <w:r w:rsidR="004C5F70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97473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Title: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2B40D2">
        <w:rPr>
          <w:rFonts w:eastAsia="宋体" w:cs="Arial" w:hint="eastAsia"/>
          <w:bCs/>
          <w:sz w:val="22"/>
          <w:szCs w:val="22"/>
          <w:lang w:eastAsia="zh-CN"/>
        </w:rPr>
        <w:t>Evaluation an</w:t>
      </w:r>
      <w:r w:rsidR="00D62F9D">
        <w:rPr>
          <w:rFonts w:eastAsia="宋体" w:cs="Arial" w:hint="eastAsia"/>
          <w:bCs/>
          <w:sz w:val="22"/>
          <w:szCs w:val="22"/>
          <w:lang w:eastAsia="zh-CN"/>
        </w:rPr>
        <w:t>d analysis on coverage issue of</w:t>
      </w:r>
      <w:r w:rsidR="002B40D2">
        <w:rPr>
          <w:rFonts w:eastAsia="宋体" w:cs="Arial" w:hint="eastAsia"/>
          <w:bCs/>
          <w:sz w:val="22"/>
          <w:szCs w:val="22"/>
          <w:lang w:eastAsia="zh-CN"/>
        </w:rPr>
        <w:t xml:space="preserve"> initial access</w:t>
      </w:r>
      <w:r w:rsidR="00D62F9D">
        <w:rPr>
          <w:rFonts w:eastAsia="宋体" w:cs="Arial" w:hint="eastAsia"/>
          <w:bCs/>
          <w:sz w:val="22"/>
          <w:szCs w:val="22"/>
          <w:lang w:eastAsia="zh-CN"/>
        </w:rPr>
        <w:t xml:space="preserve"> for NR</w:t>
      </w:r>
      <w:r w:rsidR="00B84E59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="00D149D5">
        <w:rPr>
          <w:rFonts w:eastAsia="宋体" w:cs="Arial" w:hint="eastAsia"/>
          <w:bCs/>
          <w:sz w:val="22"/>
          <w:szCs w:val="22"/>
          <w:lang w:eastAsia="zh-CN"/>
        </w:rPr>
        <w:t>above 6 GHz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74152D">
        <w:rPr>
          <w:rFonts w:eastAsia="宋体" w:cs="Arial" w:hint="eastAsia"/>
          <w:bCs/>
          <w:sz w:val="22"/>
          <w:szCs w:val="22"/>
          <w:lang w:eastAsia="zh-CN"/>
        </w:rPr>
        <w:t>8.1.6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Document for: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Pr="00BD7EC2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BD7EC2" w:rsidRDefault="00B778BE" w:rsidP="00B778BE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</w:rPr>
      </w:pPr>
    </w:p>
    <w:p w:rsidR="00B778BE" w:rsidRPr="00BD7EC2" w:rsidRDefault="00B778BE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</w:rPr>
      </w:pPr>
      <w:r w:rsidRPr="00BD7EC2">
        <w:rPr>
          <w:rFonts w:ascii="Times New Roman" w:hAnsi="Times New Roman"/>
          <w:b/>
        </w:rPr>
        <w:t>Introduction</w:t>
      </w:r>
    </w:p>
    <w:p w:rsidR="00A7273C" w:rsidRDefault="00FB79D8" w:rsidP="00A7273C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BD7EC2">
        <w:rPr>
          <w:rFonts w:ascii="Times New Roman" w:hAnsi="宋体"/>
          <w:sz w:val="20"/>
          <w:szCs w:val="20"/>
        </w:rPr>
        <w:t>In RAN</w:t>
      </w:r>
      <w:r w:rsidR="00A7273C">
        <w:rPr>
          <w:rFonts w:ascii="Times New Roman" w:hAnsi="宋体" w:hint="eastAsia"/>
          <w:sz w:val="20"/>
          <w:szCs w:val="20"/>
        </w:rPr>
        <w:t>1</w:t>
      </w:r>
      <w:r w:rsidRPr="00BD7EC2">
        <w:rPr>
          <w:rFonts w:ascii="Times New Roman" w:hAnsi="宋体"/>
          <w:sz w:val="20"/>
          <w:szCs w:val="20"/>
        </w:rPr>
        <w:t>#</w:t>
      </w:r>
      <w:r w:rsidR="00A7273C">
        <w:rPr>
          <w:rFonts w:ascii="Times New Roman" w:hAnsi="宋体" w:hint="eastAsia"/>
          <w:sz w:val="20"/>
          <w:szCs w:val="20"/>
        </w:rPr>
        <w:t>85</w:t>
      </w:r>
      <w:r w:rsidRPr="00BD7EC2">
        <w:rPr>
          <w:rFonts w:ascii="Times New Roman" w:hAnsi="宋体" w:hint="eastAsia"/>
          <w:sz w:val="20"/>
          <w:szCs w:val="20"/>
        </w:rPr>
        <w:t xml:space="preserve">, </w:t>
      </w:r>
      <w:r w:rsidR="007D49FC">
        <w:rPr>
          <w:rFonts w:ascii="Times New Roman" w:hAnsi="宋体" w:hint="eastAsia"/>
          <w:sz w:val="20"/>
          <w:szCs w:val="20"/>
        </w:rPr>
        <w:t>RAN1 agrees on the study of multi-beam</w:t>
      </w:r>
      <w:r w:rsidR="00E56283">
        <w:rPr>
          <w:rFonts w:ascii="Times New Roman" w:hAnsi="宋体" w:hint="eastAsia"/>
          <w:sz w:val="20"/>
          <w:szCs w:val="20"/>
        </w:rPr>
        <w:t xml:space="preserve">-based initial access for NR MIMO based on the </w:t>
      </w:r>
      <w:r w:rsidR="005C4F16">
        <w:rPr>
          <w:rFonts w:ascii="Times New Roman" w:hAnsi="宋体" w:hint="eastAsia"/>
          <w:sz w:val="20"/>
          <w:szCs w:val="20"/>
        </w:rPr>
        <w:t xml:space="preserve">following </w:t>
      </w:r>
      <w:r w:rsidR="00E56283">
        <w:rPr>
          <w:rFonts w:ascii="Times New Roman" w:hAnsi="宋体" w:hint="eastAsia"/>
          <w:sz w:val="20"/>
          <w:szCs w:val="20"/>
        </w:rPr>
        <w:t>agreement [1]</w:t>
      </w:r>
    </w:p>
    <w:p w:rsidR="00084EC7" w:rsidRPr="00084EC7" w:rsidRDefault="00084EC7" w:rsidP="00084EC7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084EC7">
        <w:rPr>
          <w:rFonts w:ascii="Times New Roman" w:hAnsi="宋体"/>
          <w:sz w:val="20"/>
          <w:szCs w:val="20"/>
        </w:rPr>
        <w:t xml:space="preserve">RAN1 </w:t>
      </w:r>
      <w:r w:rsidRPr="00084EC7">
        <w:rPr>
          <w:rFonts w:ascii="Times New Roman" w:hAnsi="宋体" w:hint="eastAsia"/>
          <w:sz w:val="20"/>
          <w:szCs w:val="20"/>
        </w:rPr>
        <w:t>studies</w:t>
      </w:r>
      <w:r w:rsidRPr="00084EC7">
        <w:rPr>
          <w:rFonts w:ascii="Times New Roman" w:hAnsi="宋体"/>
          <w:sz w:val="20"/>
          <w:szCs w:val="20"/>
        </w:rPr>
        <w:t xml:space="preserve"> both </w:t>
      </w:r>
      <w:r w:rsidRPr="00084EC7">
        <w:rPr>
          <w:rFonts w:ascii="Times New Roman" w:hAnsi="宋体" w:hint="eastAsia"/>
          <w:sz w:val="20"/>
          <w:szCs w:val="20"/>
          <w:lang w:val="en-GB"/>
        </w:rPr>
        <w:t xml:space="preserve">multi-beam </w:t>
      </w:r>
      <w:r w:rsidRPr="00084EC7">
        <w:rPr>
          <w:rFonts w:ascii="Times New Roman" w:hAnsi="宋体"/>
          <w:sz w:val="20"/>
          <w:szCs w:val="20"/>
          <w:lang w:val="en-GB"/>
        </w:rPr>
        <w:t>based approaches</w:t>
      </w:r>
      <w:r w:rsidRPr="00084EC7">
        <w:rPr>
          <w:rFonts w:ascii="Times New Roman" w:hAnsi="宋体"/>
          <w:sz w:val="20"/>
          <w:szCs w:val="20"/>
        </w:rPr>
        <w:t xml:space="preserve"> and </w:t>
      </w:r>
      <w:r w:rsidRPr="00084EC7">
        <w:rPr>
          <w:rFonts w:ascii="Times New Roman" w:hAnsi="宋体" w:hint="eastAsia"/>
          <w:sz w:val="20"/>
          <w:szCs w:val="20"/>
        </w:rPr>
        <w:t xml:space="preserve">single-beam </w:t>
      </w:r>
      <w:r w:rsidRPr="00084EC7">
        <w:rPr>
          <w:rFonts w:ascii="Times New Roman" w:hAnsi="宋体"/>
          <w:sz w:val="20"/>
          <w:szCs w:val="20"/>
          <w:lang w:val="en-GB"/>
        </w:rPr>
        <w:t>based approaches</w:t>
      </w:r>
      <w:r w:rsidRPr="00084EC7">
        <w:rPr>
          <w:rFonts w:ascii="Times New Roman" w:hAnsi="宋体"/>
          <w:sz w:val="20"/>
          <w:szCs w:val="20"/>
        </w:rPr>
        <w:t xml:space="preserve"> </w:t>
      </w:r>
      <w:r w:rsidRPr="00084EC7">
        <w:rPr>
          <w:rFonts w:ascii="Times New Roman" w:hAnsi="宋体" w:hint="eastAsia"/>
          <w:sz w:val="20"/>
          <w:szCs w:val="20"/>
        </w:rPr>
        <w:t>for these channels/signals/measurement/feedback</w:t>
      </w:r>
    </w:p>
    <w:p w:rsidR="00084EC7" w:rsidRPr="00084EC7" w:rsidRDefault="00084EC7" w:rsidP="00084EC7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084EC7">
        <w:rPr>
          <w:rFonts w:ascii="Times New Roman" w:hAnsi="宋体"/>
          <w:sz w:val="20"/>
          <w:szCs w:val="20"/>
        </w:rPr>
        <w:t>Initial-access signals (synchronization signals and random access channels)</w:t>
      </w:r>
    </w:p>
    <w:p w:rsidR="00084EC7" w:rsidRPr="00084EC7" w:rsidRDefault="00084EC7" w:rsidP="00084EC7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084EC7">
        <w:rPr>
          <w:rFonts w:ascii="Times New Roman" w:hAnsi="宋体"/>
          <w:sz w:val="20"/>
          <w:szCs w:val="20"/>
        </w:rPr>
        <w:t xml:space="preserve">System-information delivery </w:t>
      </w:r>
    </w:p>
    <w:p w:rsidR="00084EC7" w:rsidRPr="00084EC7" w:rsidRDefault="00084EC7" w:rsidP="00084EC7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084EC7">
        <w:rPr>
          <w:rFonts w:ascii="Times New Roman" w:hAnsi="宋体"/>
          <w:sz w:val="20"/>
          <w:szCs w:val="20"/>
        </w:rPr>
        <w:t>RRM measurement</w:t>
      </w:r>
      <w:r w:rsidRPr="00084EC7">
        <w:rPr>
          <w:rFonts w:ascii="Times New Roman" w:hAnsi="宋体" w:hint="eastAsia"/>
          <w:sz w:val="20"/>
          <w:szCs w:val="20"/>
        </w:rPr>
        <w:t>/feedback</w:t>
      </w:r>
    </w:p>
    <w:p w:rsidR="00084EC7" w:rsidRPr="00084EC7" w:rsidRDefault="00084EC7" w:rsidP="00084EC7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084EC7">
        <w:rPr>
          <w:rFonts w:ascii="Times New Roman" w:hAnsi="宋体" w:hint="eastAsia"/>
          <w:sz w:val="20"/>
          <w:szCs w:val="20"/>
        </w:rPr>
        <w:t>L1</w:t>
      </w:r>
      <w:r w:rsidRPr="00084EC7">
        <w:rPr>
          <w:rFonts w:ascii="Times New Roman" w:hAnsi="宋体"/>
          <w:sz w:val="20"/>
          <w:szCs w:val="20"/>
        </w:rPr>
        <w:t xml:space="preserve"> control </w:t>
      </w:r>
      <w:r w:rsidRPr="00084EC7">
        <w:rPr>
          <w:rFonts w:ascii="Times New Roman" w:hAnsi="宋体" w:hint="eastAsia"/>
          <w:sz w:val="20"/>
          <w:szCs w:val="20"/>
        </w:rPr>
        <w:t>ch</w:t>
      </w:r>
      <w:r w:rsidRPr="00084EC7">
        <w:rPr>
          <w:rFonts w:ascii="Times New Roman" w:hAnsi="宋体"/>
          <w:sz w:val="20"/>
          <w:szCs w:val="20"/>
        </w:rPr>
        <w:t>anne</w:t>
      </w:r>
      <w:r w:rsidRPr="00084EC7">
        <w:rPr>
          <w:rFonts w:ascii="Times New Roman" w:hAnsi="宋体" w:hint="eastAsia"/>
          <w:sz w:val="20"/>
          <w:szCs w:val="20"/>
        </w:rPr>
        <w:t>l</w:t>
      </w:r>
    </w:p>
    <w:p w:rsidR="00084EC7" w:rsidRPr="00084EC7" w:rsidRDefault="00084EC7" w:rsidP="00084EC7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084EC7">
        <w:rPr>
          <w:rFonts w:ascii="Times New Roman" w:hAnsi="宋体" w:hint="eastAsia"/>
          <w:sz w:val="20"/>
          <w:szCs w:val="20"/>
        </w:rPr>
        <w:t>Others are FFS</w:t>
      </w:r>
    </w:p>
    <w:p w:rsidR="00BB6094" w:rsidRPr="002216B0" w:rsidRDefault="002216B0" w:rsidP="00E9287F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In </w:t>
      </w:r>
      <w:r w:rsidR="0059390C">
        <w:rPr>
          <w:rFonts w:ascii="Times New Roman" w:hAnsi="宋体" w:hint="eastAsia"/>
          <w:sz w:val="20"/>
          <w:szCs w:val="20"/>
        </w:rPr>
        <w:t xml:space="preserve">our companion contribution </w:t>
      </w:r>
      <w:r w:rsidR="00B5310A">
        <w:rPr>
          <w:rFonts w:ascii="Times New Roman" w:hAnsi="宋体" w:hint="eastAsia"/>
          <w:sz w:val="20"/>
          <w:szCs w:val="20"/>
        </w:rPr>
        <w:t>[2</w:t>
      </w:r>
      <w:r>
        <w:rPr>
          <w:rFonts w:ascii="Times New Roman" w:hAnsi="宋体" w:hint="eastAsia"/>
          <w:sz w:val="20"/>
          <w:szCs w:val="20"/>
        </w:rPr>
        <w:t xml:space="preserve">], we </w:t>
      </w:r>
      <w:r w:rsidR="009B0A01">
        <w:rPr>
          <w:rFonts w:ascii="Times New Roman" w:hAnsi="宋体" w:hint="eastAsia"/>
          <w:sz w:val="20"/>
          <w:szCs w:val="20"/>
        </w:rPr>
        <w:t>elaborate</w:t>
      </w:r>
      <w:r>
        <w:rPr>
          <w:rFonts w:ascii="Times New Roman" w:hAnsi="宋体" w:hint="eastAsia"/>
          <w:sz w:val="20"/>
          <w:szCs w:val="20"/>
        </w:rPr>
        <w:t xml:space="preserve"> the framework of initial access for new radio. In this contribution, we </w:t>
      </w:r>
      <w:r w:rsidR="009D4CA8">
        <w:rPr>
          <w:rFonts w:ascii="Times New Roman" w:hAnsi="宋体" w:hint="eastAsia"/>
          <w:sz w:val="20"/>
          <w:szCs w:val="20"/>
        </w:rPr>
        <w:t>evaluate and analyze coverage related</w:t>
      </w:r>
      <w:r w:rsidR="00C93010">
        <w:rPr>
          <w:rFonts w:ascii="Times New Roman" w:hAnsi="宋体" w:hint="eastAsia"/>
          <w:sz w:val="20"/>
          <w:szCs w:val="20"/>
        </w:rPr>
        <w:t xml:space="preserve"> problem</w:t>
      </w:r>
      <w:r w:rsidR="009D4CA8">
        <w:rPr>
          <w:rFonts w:ascii="Times New Roman" w:hAnsi="宋体" w:hint="eastAsia"/>
          <w:sz w:val="20"/>
          <w:szCs w:val="20"/>
        </w:rPr>
        <w:t>s</w:t>
      </w:r>
      <w:r>
        <w:rPr>
          <w:rFonts w:ascii="Times New Roman" w:hAnsi="宋体" w:hint="eastAsia"/>
          <w:sz w:val="20"/>
          <w:szCs w:val="20"/>
        </w:rPr>
        <w:t xml:space="preserve"> in initial access</w:t>
      </w:r>
      <w:r w:rsidR="00384A76">
        <w:rPr>
          <w:rFonts w:ascii="Times New Roman" w:hAnsi="宋体" w:hint="eastAsia"/>
          <w:sz w:val="20"/>
          <w:szCs w:val="20"/>
        </w:rPr>
        <w:t xml:space="preserve"> from the </w:t>
      </w:r>
      <w:r w:rsidR="00450AE7">
        <w:rPr>
          <w:rFonts w:ascii="Times New Roman" w:hAnsi="宋体" w:hint="eastAsia"/>
          <w:sz w:val="20"/>
          <w:szCs w:val="20"/>
        </w:rPr>
        <w:t>PHY aspects</w:t>
      </w:r>
      <w:r w:rsidR="00FC3DF4">
        <w:rPr>
          <w:rFonts w:ascii="Times New Roman" w:hAnsi="宋体" w:hint="eastAsia"/>
          <w:sz w:val="20"/>
          <w:szCs w:val="20"/>
        </w:rPr>
        <w:t>.</w:t>
      </w:r>
    </w:p>
    <w:p w:rsidR="00D451EE" w:rsidRPr="00BD7EC2" w:rsidRDefault="00FD28AA" w:rsidP="00D451EE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Coverage issue for NR initial access</w:t>
      </w:r>
    </w:p>
    <w:p w:rsidR="009A29CF" w:rsidRDefault="00AB6B4F" w:rsidP="000324E7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For </w:t>
      </w:r>
      <w:r w:rsidR="002A402D">
        <w:rPr>
          <w:rFonts w:ascii="Times New Roman" w:hAnsi="宋体" w:hint="eastAsia"/>
          <w:sz w:val="20"/>
          <w:szCs w:val="20"/>
        </w:rPr>
        <w:t xml:space="preserve">initial access of </w:t>
      </w:r>
      <w:r>
        <w:rPr>
          <w:rFonts w:ascii="Times New Roman" w:hAnsi="宋体" w:hint="eastAsia"/>
          <w:sz w:val="20"/>
          <w:szCs w:val="20"/>
        </w:rPr>
        <w:t xml:space="preserve">the </w:t>
      </w:r>
      <w:r w:rsidR="00247627">
        <w:rPr>
          <w:rFonts w:ascii="Times New Roman" w:hAnsi="宋体" w:hint="eastAsia"/>
          <w:sz w:val="20"/>
          <w:szCs w:val="20"/>
        </w:rPr>
        <w:t xml:space="preserve">new radio above 6 GHz, </w:t>
      </w:r>
      <w:r w:rsidR="007A0DD0">
        <w:rPr>
          <w:rFonts w:ascii="Times New Roman" w:hAnsi="宋体" w:hint="eastAsia"/>
          <w:sz w:val="20"/>
          <w:szCs w:val="20"/>
        </w:rPr>
        <w:t xml:space="preserve">coverage is </w:t>
      </w:r>
      <w:r w:rsidR="0077493C">
        <w:rPr>
          <w:rFonts w:ascii="Times New Roman" w:hAnsi="宋体" w:hint="eastAsia"/>
          <w:sz w:val="20"/>
          <w:szCs w:val="20"/>
        </w:rPr>
        <w:t>an important issue</w:t>
      </w:r>
      <w:r w:rsidR="00991F6D">
        <w:rPr>
          <w:rFonts w:ascii="Times New Roman" w:hAnsi="宋体" w:hint="eastAsia"/>
          <w:sz w:val="20"/>
          <w:szCs w:val="20"/>
        </w:rPr>
        <w:t xml:space="preserve"> since the signal suffers large </w:t>
      </w:r>
      <w:r w:rsidR="009E479E">
        <w:rPr>
          <w:rFonts w:ascii="Times New Roman" w:hAnsi="宋体" w:hint="eastAsia"/>
          <w:sz w:val="20"/>
          <w:szCs w:val="20"/>
        </w:rPr>
        <w:t>path loss</w:t>
      </w:r>
      <w:r w:rsidR="00AD6B78">
        <w:rPr>
          <w:rFonts w:ascii="Times New Roman" w:hAnsi="宋体" w:hint="eastAsia"/>
          <w:sz w:val="20"/>
          <w:szCs w:val="20"/>
        </w:rPr>
        <w:t xml:space="preserve"> and penetration loss</w:t>
      </w:r>
      <w:r w:rsidR="009E479E">
        <w:rPr>
          <w:rFonts w:ascii="Times New Roman" w:hAnsi="宋体" w:hint="eastAsia"/>
          <w:sz w:val="20"/>
          <w:szCs w:val="20"/>
        </w:rPr>
        <w:t xml:space="preserve"> in</w:t>
      </w:r>
      <w:r w:rsidR="00991F6D">
        <w:rPr>
          <w:rFonts w:ascii="Times New Roman" w:hAnsi="宋体" w:hint="eastAsia"/>
          <w:sz w:val="20"/>
          <w:szCs w:val="20"/>
        </w:rPr>
        <w:t xml:space="preserve"> high frequency band</w:t>
      </w:r>
      <w:r w:rsidR="009E479E">
        <w:rPr>
          <w:rFonts w:ascii="Times New Roman" w:hAnsi="宋体" w:hint="eastAsia"/>
          <w:sz w:val="20"/>
          <w:szCs w:val="20"/>
        </w:rPr>
        <w:t>s</w:t>
      </w:r>
      <w:r w:rsidR="004677AD">
        <w:rPr>
          <w:rFonts w:ascii="Times New Roman" w:hAnsi="宋体" w:hint="eastAsia"/>
          <w:sz w:val="20"/>
          <w:szCs w:val="20"/>
        </w:rPr>
        <w:t>. Beamforming</w:t>
      </w:r>
      <w:r w:rsidR="00606C1B">
        <w:rPr>
          <w:rFonts w:ascii="Times New Roman" w:hAnsi="宋体" w:hint="eastAsia"/>
          <w:sz w:val="20"/>
          <w:szCs w:val="20"/>
        </w:rPr>
        <w:t>-</w:t>
      </w:r>
      <w:r w:rsidR="004677AD">
        <w:rPr>
          <w:rFonts w:ascii="Times New Roman" w:hAnsi="宋体" w:hint="eastAsia"/>
          <w:sz w:val="20"/>
          <w:szCs w:val="20"/>
        </w:rPr>
        <w:t xml:space="preserve">based </w:t>
      </w:r>
      <w:r w:rsidR="00606C1B">
        <w:rPr>
          <w:rFonts w:ascii="Times New Roman" w:hAnsi="宋体" w:hint="eastAsia"/>
          <w:sz w:val="20"/>
          <w:szCs w:val="20"/>
        </w:rPr>
        <w:t xml:space="preserve">massive MIMO </w:t>
      </w:r>
      <w:r w:rsidR="00E05A01">
        <w:rPr>
          <w:rFonts w:ascii="Times New Roman" w:hAnsi="宋体" w:hint="eastAsia"/>
          <w:sz w:val="20"/>
          <w:szCs w:val="20"/>
        </w:rPr>
        <w:t xml:space="preserve">provides </w:t>
      </w:r>
      <w:r w:rsidR="00E601EA">
        <w:rPr>
          <w:rFonts w:ascii="Times New Roman" w:hAnsi="宋体" w:hint="eastAsia"/>
          <w:sz w:val="20"/>
          <w:szCs w:val="20"/>
        </w:rPr>
        <w:t>a potential</w:t>
      </w:r>
      <w:r w:rsidR="00775E14">
        <w:rPr>
          <w:rFonts w:ascii="Times New Roman" w:hAnsi="宋体" w:hint="eastAsia"/>
          <w:sz w:val="20"/>
          <w:szCs w:val="20"/>
        </w:rPr>
        <w:t xml:space="preserve"> solution </w:t>
      </w:r>
      <w:r w:rsidR="00386B10">
        <w:rPr>
          <w:rFonts w:ascii="Times New Roman" w:hAnsi="宋体" w:hint="eastAsia"/>
          <w:sz w:val="20"/>
          <w:szCs w:val="20"/>
        </w:rPr>
        <w:t xml:space="preserve">to this problem by combating the </w:t>
      </w:r>
      <w:r w:rsidR="005E386B">
        <w:rPr>
          <w:rFonts w:ascii="Times New Roman" w:hAnsi="宋体" w:hint="eastAsia"/>
          <w:sz w:val="20"/>
          <w:szCs w:val="20"/>
        </w:rPr>
        <w:t>path loss</w:t>
      </w:r>
      <w:r w:rsidR="008F0467">
        <w:rPr>
          <w:rFonts w:ascii="Times New Roman" w:hAnsi="宋体" w:hint="eastAsia"/>
          <w:sz w:val="20"/>
          <w:szCs w:val="20"/>
        </w:rPr>
        <w:t xml:space="preserve"> and penetration loss</w:t>
      </w:r>
      <w:r w:rsidR="005E386B">
        <w:rPr>
          <w:rFonts w:ascii="Times New Roman" w:hAnsi="宋体" w:hint="eastAsia"/>
          <w:sz w:val="20"/>
          <w:szCs w:val="20"/>
        </w:rPr>
        <w:t xml:space="preserve"> with beamforming gain. </w:t>
      </w:r>
      <w:r w:rsidR="009A29CF">
        <w:rPr>
          <w:rFonts w:ascii="Times New Roman" w:hAnsi="宋体" w:hint="eastAsia"/>
          <w:sz w:val="20"/>
          <w:szCs w:val="20"/>
        </w:rPr>
        <w:t>We perform several simulations to show the</w:t>
      </w:r>
      <w:r w:rsidR="00A76573">
        <w:rPr>
          <w:rFonts w:ascii="Times New Roman" w:hAnsi="宋体" w:hint="eastAsia"/>
          <w:sz w:val="20"/>
          <w:szCs w:val="20"/>
        </w:rPr>
        <w:t xml:space="preserve"> impact of Tx and Rx</w:t>
      </w:r>
      <w:r w:rsidR="009A29CF">
        <w:rPr>
          <w:rFonts w:ascii="Times New Roman" w:hAnsi="宋体" w:hint="eastAsia"/>
          <w:sz w:val="20"/>
          <w:szCs w:val="20"/>
        </w:rPr>
        <w:t xml:space="preserve"> </w:t>
      </w:r>
      <w:r w:rsidR="001145EE">
        <w:rPr>
          <w:rFonts w:ascii="Times New Roman" w:hAnsi="宋体" w:hint="eastAsia"/>
          <w:sz w:val="20"/>
          <w:szCs w:val="20"/>
        </w:rPr>
        <w:t>beamforming</w:t>
      </w:r>
      <w:r w:rsidR="00A76573">
        <w:rPr>
          <w:rFonts w:ascii="Times New Roman" w:hAnsi="宋体" w:hint="eastAsia"/>
          <w:sz w:val="20"/>
          <w:szCs w:val="20"/>
        </w:rPr>
        <w:t xml:space="preserve"> on the </w:t>
      </w:r>
      <w:r w:rsidR="003F2117">
        <w:rPr>
          <w:rFonts w:ascii="Times New Roman" w:hAnsi="宋体" w:hint="eastAsia"/>
          <w:sz w:val="20"/>
          <w:szCs w:val="20"/>
        </w:rPr>
        <w:t>received signal quality in different scenarios.</w:t>
      </w:r>
      <w:r w:rsidR="00A368FF">
        <w:rPr>
          <w:rFonts w:ascii="Times New Roman" w:hAnsi="宋体" w:hint="eastAsia"/>
          <w:sz w:val="20"/>
          <w:szCs w:val="20"/>
        </w:rPr>
        <w:t xml:space="preserve"> The simulation assumptions are listed in the annex.</w:t>
      </w:r>
    </w:p>
    <w:p w:rsidR="00F55972" w:rsidRPr="0022216A" w:rsidRDefault="00C42774" w:rsidP="00032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216A">
        <w:rPr>
          <w:rFonts w:ascii="Times New Roman" w:hAnsi="Times New Roman" w:hint="eastAsia"/>
          <w:b/>
          <w:sz w:val="24"/>
          <w:szCs w:val="24"/>
        </w:rPr>
        <w:t>2.1 Indoor hot</w:t>
      </w:r>
      <w:r w:rsidR="00F55972" w:rsidRPr="0022216A">
        <w:rPr>
          <w:rFonts w:ascii="Times New Roman" w:hAnsi="Times New Roman" w:hint="eastAsia"/>
          <w:b/>
          <w:sz w:val="24"/>
          <w:szCs w:val="24"/>
        </w:rPr>
        <w:t>spot</w:t>
      </w:r>
    </w:p>
    <w:p w:rsidR="00E83262" w:rsidRDefault="00F42BD9" w:rsidP="000324E7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The simulation results for </w:t>
      </w:r>
      <w:r>
        <w:rPr>
          <w:rFonts w:ascii="Times New Roman" w:hAnsi="宋体"/>
          <w:sz w:val="20"/>
          <w:szCs w:val="20"/>
        </w:rPr>
        <w:t>indoor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="00BA721D">
        <w:rPr>
          <w:rFonts w:ascii="Times New Roman" w:hAnsi="宋体" w:hint="eastAsia"/>
          <w:sz w:val="20"/>
          <w:szCs w:val="20"/>
        </w:rPr>
        <w:t>hotspot are shown in Fig. 1</w:t>
      </w:r>
      <w:r>
        <w:rPr>
          <w:rFonts w:ascii="Times New Roman" w:hAnsi="宋体" w:hint="eastAsia"/>
          <w:sz w:val="20"/>
          <w:szCs w:val="20"/>
        </w:rPr>
        <w:t xml:space="preserve">. </w:t>
      </w:r>
      <w:r w:rsidR="00A83E75">
        <w:rPr>
          <w:rFonts w:ascii="Times New Roman" w:hAnsi="宋体" w:hint="eastAsia"/>
          <w:sz w:val="20"/>
          <w:szCs w:val="20"/>
        </w:rPr>
        <w:t xml:space="preserve">In Fig.1, beamforming is not used in BS or UE. </w:t>
      </w:r>
      <w:r w:rsidR="004C0A68">
        <w:rPr>
          <w:rFonts w:ascii="Times New Roman" w:hAnsi="宋体" w:hint="eastAsia"/>
          <w:sz w:val="20"/>
          <w:szCs w:val="20"/>
        </w:rPr>
        <w:t xml:space="preserve">It is seen in Fig. 1 </w:t>
      </w:r>
      <w:r w:rsidR="004C0A68">
        <w:rPr>
          <w:rFonts w:ascii="Times New Roman" w:hAnsi="宋体"/>
          <w:sz w:val="20"/>
          <w:szCs w:val="20"/>
        </w:rPr>
        <w:t>that</w:t>
      </w:r>
      <w:r w:rsidR="004C0A68">
        <w:rPr>
          <w:rFonts w:ascii="Times New Roman" w:hAnsi="宋体" w:hint="eastAsia"/>
          <w:sz w:val="20"/>
          <w:szCs w:val="20"/>
        </w:rPr>
        <w:t xml:space="preserve"> the </w:t>
      </w:r>
      <w:r w:rsidR="001226F9">
        <w:rPr>
          <w:rFonts w:ascii="Times New Roman" w:hAnsi="宋体"/>
          <w:sz w:val="20"/>
          <w:szCs w:val="20"/>
        </w:rPr>
        <w:t>S</w:t>
      </w:r>
      <w:r w:rsidR="00162DDF">
        <w:rPr>
          <w:rFonts w:ascii="Times New Roman" w:hAnsi="宋体"/>
          <w:sz w:val="20"/>
          <w:szCs w:val="20"/>
        </w:rPr>
        <w:t>NR</w:t>
      </w:r>
      <w:r w:rsidR="00D248CD">
        <w:rPr>
          <w:rFonts w:ascii="Times New Roman" w:hAnsi="宋体" w:hint="eastAsia"/>
          <w:sz w:val="20"/>
          <w:szCs w:val="20"/>
        </w:rPr>
        <w:t>s</w:t>
      </w:r>
      <w:r w:rsidR="00162DDF">
        <w:rPr>
          <w:rFonts w:ascii="Times New Roman" w:hAnsi="宋体"/>
          <w:sz w:val="20"/>
          <w:szCs w:val="20"/>
        </w:rPr>
        <w:t xml:space="preserve"> </w:t>
      </w:r>
      <w:r w:rsidR="00162DDF">
        <w:rPr>
          <w:rFonts w:ascii="Times New Roman" w:hAnsi="宋体" w:hint="eastAsia"/>
          <w:sz w:val="20"/>
          <w:szCs w:val="20"/>
        </w:rPr>
        <w:t>for 30 GHz and 70GHz</w:t>
      </w:r>
      <w:r w:rsidR="00EE3508">
        <w:rPr>
          <w:rFonts w:ascii="Times New Roman" w:hAnsi="宋体" w:hint="eastAsia"/>
          <w:sz w:val="20"/>
          <w:szCs w:val="20"/>
        </w:rPr>
        <w:t xml:space="preserve"> </w:t>
      </w:r>
      <w:r w:rsidR="00D248CD">
        <w:rPr>
          <w:rFonts w:ascii="Times New Roman" w:hAnsi="宋体" w:hint="eastAsia"/>
          <w:sz w:val="20"/>
          <w:szCs w:val="20"/>
        </w:rPr>
        <w:t>for the 5%-UEs are 25dB and 17dB</w:t>
      </w:r>
      <w:r w:rsidR="00DC0D90">
        <w:rPr>
          <w:rFonts w:ascii="Times New Roman" w:hAnsi="宋体" w:hint="eastAsia"/>
          <w:sz w:val="20"/>
          <w:szCs w:val="20"/>
        </w:rPr>
        <w:t>.</w:t>
      </w:r>
      <w:r w:rsidR="00BE7F06">
        <w:rPr>
          <w:rFonts w:ascii="Times New Roman" w:hAnsi="宋体" w:hint="eastAsia"/>
          <w:sz w:val="20"/>
          <w:szCs w:val="20"/>
        </w:rPr>
        <w:t xml:space="preserve"> Moreover, the typical demodulation threshold</w:t>
      </w:r>
      <w:r w:rsidR="007A5947">
        <w:rPr>
          <w:rFonts w:ascii="Times New Roman" w:hAnsi="宋体" w:hint="eastAsia"/>
          <w:sz w:val="20"/>
          <w:szCs w:val="20"/>
        </w:rPr>
        <w:t xml:space="preserve"> in LTE</w:t>
      </w:r>
      <w:r w:rsidR="006D737E">
        <w:rPr>
          <w:rFonts w:ascii="Times New Roman" w:hAnsi="宋体" w:hint="eastAsia"/>
          <w:sz w:val="20"/>
          <w:szCs w:val="20"/>
        </w:rPr>
        <w:t xml:space="preserve"> is -6dB</w:t>
      </w:r>
      <w:r w:rsidR="00BE7F06">
        <w:rPr>
          <w:rFonts w:ascii="Times New Roman" w:hAnsi="宋体" w:hint="eastAsia"/>
          <w:sz w:val="20"/>
          <w:szCs w:val="20"/>
        </w:rPr>
        <w:t>.</w:t>
      </w:r>
      <w:r w:rsidR="00DC0D90">
        <w:rPr>
          <w:rFonts w:ascii="Times New Roman" w:hAnsi="宋体" w:hint="eastAsia"/>
          <w:sz w:val="20"/>
          <w:szCs w:val="20"/>
        </w:rPr>
        <w:t xml:space="preserve"> Hence even without beamforming, the demodulation threshold</w:t>
      </w:r>
      <w:r w:rsidR="007761BD">
        <w:rPr>
          <w:rFonts w:ascii="Times New Roman" w:hAnsi="宋体" w:hint="eastAsia"/>
          <w:sz w:val="20"/>
          <w:szCs w:val="20"/>
        </w:rPr>
        <w:t xml:space="preserve"> can be achieved, i.e., coverage is not a critical issue for indoor hotspot.</w:t>
      </w:r>
    </w:p>
    <w:p w:rsidR="003F2117" w:rsidRDefault="00D248CD" w:rsidP="00D248CD">
      <w:pPr>
        <w:spacing w:after="0" w:line="240" w:lineRule="auto"/>
        <w:jc w:val="center"/>
        <w:rPr>
          <w:rFonts w:ascii="Times New Roman" w:hAnsi="宋体"/>
          <w:sz w:val="20"/>
          <w:szCs w:val="20"/>
        </w:rPr>
      </w:pPr>
      <w:r w:rsidRPr="00D248CD">
        <w:rPr>
          <w:rFonts w:ascii="Times New Roman" w:hAnsi="宋体" w:hint="eastAsia"/>
          <w:noProof/>
          <w:sz w:val="20"/>
          <w:szCs w:val="20"/>
        </w:rPr>
        <w:lastRenderedPageBreak/>
        <w:drawing>
          <wp:inline distT="0" distB="0" distL="0" distR="0">
            <wp:extent cx="3452884" cy="3019184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884" cy="301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AE5" w:rsidRDefault="00B66AE5" w:rsidP="009E5A5D">
      <w:pPr>
        <w:spacing w:after="0" w:line="240" w:lineRule="auto"/>
        <w:jc w:val="center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Fig.1</w:t>
      </w:r>
      <w:r w:rsidR="00D447C1">
        <w:rPr>
          <w:rFonts w:ascii="Times New Roman" w:hAnsi="宋体" w:hint="eastAsia"/>
          <w:sz w:val="20"/>
          <w:szCs w:val="20"/>
        </w:rPr>
        <w:t xml:space="preserve"> Received SNR for Indoor hotspot</w:t>
      </w:r>
    </w:p>
    <w:p w:rsidR="00FD3367" w:rsidRPr="00FD3367" w:rsidRDefault="00FD3367" w:rsidP="000324E7">
      <w:pPr>
        <w:spacing w:after="0" w:line="240" w:lineRule="auto"/>
        <w:jc w:val="both"/>
        <w:rPr>
          <w:rFonts w:ascii="Times New Roman" w:hAnsi="宋体"/>
          <w:b/>
          <w:i/>
          <w:sz w:val="20"/>
          <w:szCs w:val="20"/>
        </w:rPr>
      </w:pPr>
      <w:r w:rsidRPr="00FD3367">
        <w:rPr>
          <w:rFonts w:ascii="Times New Roman" w:hAnsi="宋体" w:hint="eastAsia"/>
          <w:b/>
          <w:i/>
          <w:sz w:val="20"/>
          <w:szCs w:val="20"/>
        </w:rPr>
        <w:t>Observation 1: Coverage is not a critical issue for indoor hotspot even without beamforming.</w:t>
      </w:r>
    </w:p>
    <w:p w:rsidR="00C42774" w:rsidRPr="0022216A" w:rsidRDefault="00C42774" w:rsidP="00032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216A">
        <w:rPr>
          <w:rFonts w:ascii="Times New Roman" w:hAnsi="Times New Roman" w:hint="eastAsia"/>
          <w:b/>
          <w:sz w:val="24"/>
          <w:szCs w:val="24"/>
        </w:rPr>
        <w:t>2.2 Uma</w:t>
      </w:r>
    </w:p>
    <w:p w:rsidR="00C42774" w:rsidRDefault="00D447C1" w:rsidP="000324E7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T</w:t>
      </w:r>
      <w:r w:rsidR="00BA2D9A">
        <w:rPr>
          <w:rFonts w:ascii="Times New Roman" w:hAnsi="宋体" w:hint="eastAsia"/>
          <w:sz w:val="20"/>
          <w:szCs w:val="20"/>
        </w:rPr>
        <w:t>he simulation results for Uma are</w:t>
      </w:r>
      <w:r>
        <w:rPr>
          <w:rFonts w:ascii="Times New Roman" w:hAnsi="宋体" w:hint="eastAsia"/>
          <w:sz w:val="20"/>
          <w:szCs w:val="20"/>
        </w:rPr>
        <w:t xml:space="preserve"> plotted in Fig. 2. </w:t>
      </w:r>
      <w:r w:rsidR="00BA2D9A">
        <w:rPr>
          <w:rFonts w:ascii="Times New Roman" w:hAnsi="宋体" w:hint="eastAsia"/>
          <w:sz w:val="20"/>
          <w:szCs w:val="20"/>
        </w:rPr>
        <w:t xml:space="preserve">In Fig. 2, </w:t>
      </w:r>
      <w:r w:rsidR="002D4612">
        <w:rPr>
          <w:rFonts w:ascii="Times New Roman" w:hAnsi="宋体" w:hint="eastAsia"/>
          <w:sz w:val="20"/>
          <w:szCs w:val="20"/>
        </w:rPr>
        <w:t xml:space="preserve">SVD-based Tx beamforming and Rx beamforming are employed as the ideal </w:t>
      </w:r>
      <w:r w:rsidR="00C449B2">
        <w:rPr>
          <w:rFonts w:ascii="Times New Roman" w:hAnsi="宋体" w:hint="eastAsia"/>
          <w:sz w:val="20"/>
          <w:szCs w:val="20"/>
        </w:rPr>
        <w:t>beamforming</w:t>
      </w:r>
      <w:r w:rsidR="002D4612">
        <w:rPr>
          <w:rFonts w:ascii="Times New Roman" w:hAnsi="宋体" w:hint="eastAsia"/>
          <w:sz w:val="20"/>
          <w:szCs w:val="20"/>
        </w:rPr>
        <w:t xml:space="preserve">. </w:t>
      </w:r>
      <w:r w:rsidR="00C7589D">
        <w:rPr>
          <w:rFonts w:ascii="Times New Roman" w:hAnsi="宋体" w:hint="eastAsia"/>
          <w:sz w:val="20"/>
          <w:szCs w:val="20"/>
        </w:rPr>
        <w:t>Meanwhile</w:t>
      </w:r>
      <w:r w:rsidR="00EF3029">
        <w:rPr>
          <w:rFonts w:ascii="Times New Roman" w:hAnsi="宋体" w:hint="eastAsia"/>
          <w:sz w:val="20"/>
          <w:szCs w:val="20"/>
        </w:rPr>
        <w:t xml:space="preserve">, </w:t>
      </w:r>
      <w:r w:rsidR="00C7589D">
        <w:rPr>
          <w:rFonts w:ascii="Times New Roman" w:hAnsi="宋体" w:hint="eastAsia"/>
          <w:sz w:val="20"/>
          <w:szCs w:val="20"/>
        </w:rPr>
        <w:t xml:space="preserve">the </w:t>
      </w:r>
      <w:r w:rsidR="00C7589D">
        <w:rPr>
          <w:rFonts w:ascii="Times New Roman" w:hAnsi="宋体"/>
          <w:sz w:val="20"/>
          <w:szCs w:val="20"/>
        </w:rPr>
        <w:t>simulation</w:t>
      </w:r>
      <w:r w:rsidR="00C7589D">
        <w:rPr>
          <w:rFonts w:ascii="Times New Roman" w:hAnsi="宋体" w:hint="eastAsia"/>
          <w:sz w:val="20"/>
          <w:szCs w:val="20"/>
        </w:rPr>
        <w:t xml:space="preserve"> results of </w:t>
      </w:r>
      <w:r w:rsidR="00EF3029">
        <w:rPr>
          <w:rFonts w:ascii="Times New Roman" w:hAnsi="宋体" w:hint="eastAsia"/>
          <w:sz w:val="20"/>
          <w:szCs w:val="20"/>
        </w:rPr>
        <w:t>DFT vectors are</w:t>
      </w:r>
      <w:r w:rsidR="00C7589D">
        <w:rPr>
          <w:rFonts w:ascii="Times New Roman" w:hAnsi="宋体" w:hint="eastAsia"/>
          <w:sz w:val="20"/>
          <w:szCs w:val="20"/>
        </w:rPr>
        <w:t xml:space="preserve"> also shown. </w:t>
      </w:r>
      <w:r w:rsidR="00C449B2">
        <w:rPr>
          <w:rFonts w:ascii="Times New Roman" w:hAnsi="宋体" w:hint="eastAsia"/>
          <w:sz w:val="20"/>
          <w:szCs w:val="20"/>
        </w:rPr>
        <w:t>It is shown in F</w:t>
      </w:r>
      <w:r w:rsidR="00C449B2">
        <w:rPr>
          <w:rFonts w:ascii="Times New Roman" w:hAnsi="宋体"/>
          <w:sz w:val="20"/>
          <w:szCs w:val="20"/>
        </w:rPr>
        <w:t>i</w:t>
      </w:r>
      <w:r w:rsidR="00C449B2">
        <w:rPr>
          <w:rFonts w:ascii="Times New Roman" w:hAnsi="宋体" w:hint="eastAsia"/>
          <w:sz w:val="20"/>
          <w:szCs w:val="20"/>
        </w:rPr>
        <w:t xml:space="preserve">g.2 that even with the ideal Tx-Rx beamforming, </w:t>
      </w:r>
      <w:r w:rsidR="005C1DF7">
        <w:rPr>
          <w:rFonts w:ascii="Times New Roman" w:hAnsi="宋体" w:hint="eastAsia"/>
          <w:sz w:val="20"/>
          <w:szCs w:val="20"/>
        </w:rPr>
        <w:t>the SNR for the 5%-UEs is -20dB</w:t>
      </w:r>
      <w:r w:rsidR="00EC0082">
        <w:rPr>
          <w:rFonts w:ascii="Times New Roman" w:hAnsi="宋体" w:hint="eastAsia"/>
          <w:sz w:val="20"/>
          <w:szCs w:val="20"/>
        </w:rPr>
        <w:t xml:space="preserve">, which is far beyond the demodulation threshold. </w:t>
      </w:r>
      <w:r w:rsidR="00342EE6">
        <w:rPr>
          <w:rFonts w:ascii="Times New Roman" w:hAnsi="宋体" w:hint="eastAsia"/>
          <w:sz w:val="20"/>
          <w:szCs w:val="20"/>
        </w:rPr>
        <w:t>Hence coverage is a critical issue for Uma even with the optimal beamforming.</w:t>
      </w:r>
      <w:r w:rsidR="00445388">
        <w:rPr>
          <w:rFonts w:ascii="Times New Roman" w:hAnsi="宋体" w:hint="eastAsia"/>
          <w:sz w:val="20"/>
          <w:szCs w:val="20"/>
        </w:rPr>
        <w:t xml:space="preserve"> Moreover, the widely used DFT beamformers suffer much more severe performance loss.</w:t>
      </w:r>
    </w:p>
    <w:p w:rsidR="00D447C1" w:rsidRDefault="00D447C1" w:rsidP="00D447C1">
      <w:pPr>
        <w:spacing w:after="0" w:line="240" w:lineRule="auto"/>
        <w:jc w:val="center"/>
        <w:rPr>
          <w:rFonts w:ascii="Times New Roman" w:hAnsi="宋体"/>
          <w:sz w:val="20"/>
          <w:szCs w:val="20"/>
        </w:rPr>
      </w:pPr>
      <w:r w:rsidRPr="00D447C1">
        <w:rPr>
          <w:rFonts w:ascii="Times New Roman" w:hAnsi="宋体" w:hint="eastAsia"/>
          <w:noProof/>
          <w:sz w:val="20"/>
          <w:szCs w:val="20"/>
        </w:rPr>
        <w:drawing>
          <wp:inline distT="0" distB="0" distL="0" distR="0">
            <wp:extent cx="3603009" cy="30250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366" cy="3026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7C1" w:rsidRDefault="00D447C1" w:rsidP="00E5796D">
      <w:pPr>
        <w:spacing w:after="0" w:line="240" w:lineRule="auto"/>
        <w:jc w:val="center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lastRenderedPageBreak/>
        <w:t>Fig. 2</w:t>
      </w:r>
      <w:r w:rsidR="005C1DF7">
        <w:rPr>
          <w:rFonts w:ascii="Times New Roman" w:hAnsi="宋体" w:hint="eastAsia"/>
          <w:sz w:val="20"/>
          <w:szCs w:val="20"/>
        </w:rPr>
        <w:t xml:space="preserve"> Received SNR for Uma</w:t>
      </w:r>
    </w:p>
    <w:p w:rsidR="00E5796D" w:rsidRDefault="002002D2" w:rsidP="000324E7">
      <w:pPr>
        <w:spacing w:after="0" w:line="240" w:lineRule="auto"/>
        <w:jc w:val="both"/>
        <w:rPr>
          <w:rFonts w:ascii="Times New Roman" w:hAnsi="宋体"/>
          <w:b/>
          <w:i/>
          <w:sz w:val="20"/>
          <w:szCs w:val="20"/>
        </w:rPr>
      </w:pPr>
      <w:r w:rsidRPr="002002D2">
        <w:rPr>
          <w:rFonts w:ascii="Times New Roman" w:hAnsi="宋体" w:hint="eastAsia"/>
          <w:b/>
          <w:i/>
          <w:sz w:val="20"/>
          <w:szCs w:val="20"/>
        </w:rPr>
        <w:t>Observation 2: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Pr="00FD3367">
        <w:rPr>
          <w:rFonts w:ascii="Times New Roman" w:hAnsi="宋体" w:hint="eastAsia"/>
          <w:b/>
          <w:i/>
          <w:sz w:val="20"/>
          <w:szCs w:val="20"/>
        </w:rPr>
        <w:t>C</w:t>
      </w:r>
      <w:r>
        <w:rPr>
          <w:rFonts w:ascii="Times New Roman" w:hAnsi="宋体" w:hint="eastAsia"/>
          <w:b/>
          <w:i/>
          <w:sz w:val="20"/>
          <w:szCs w:val="20"/>
        </w:rPr>
        <w:t>overage is</w:t>
      </w:r>
      <w:r w:rsidRPr="00FD3367">
        <w:rPr>
          <w:rFonts w:ascii="Times New Roman" w:hAnsi="宋体" w:hint="eastAsia"/>
          <w:b/>
          <w:i/>
          <w:sz w:val="20"/>
          <w:szCs w:val="20"/>
        </w:rPr>
        <w:t xml:space="preserve"> a critical issue for </w:t>
      </w:r>
      <w:r w:rsidRPr="002002D2">
        <w:rPr>
          <w:rFonts w:ascii="Times New Roman" w:hAnsi="宋体" w:hint="eastAsia"/>
          <w:b/>
          <w:i/>
          <w:sz w:val="20"/>
          <w:szCs w:val="20"/>
        </w:rPr>
        <w:t>Uma even with the optimal beamforming</w:t>
      </w:r>
      <w:r w:rsidRPr="00FD3367">
        <w:rPr>
          <w:rFonts w:ascii="Times New Roman" w:hAnsi="宋体" w:hint="eastAsia"/>
          <w:b/>
          <w:i/>
          <w:sz w:val="20"/>
          <w:szCs w:val="20"/>
        </w:rPr>
        <w:t>.</w:t>
      </w:r>
    </w:p>
    <w:p w:rsidR="001A5DEE" w:rsidRDefault="001A5DEE" w:rsidP="006251C9">
      <w:pPr>
        <w:spacing w:before="24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It can be observed that </w:t>
      </w:r>
      <w:r>
        <w:rPr>
          <w:rFonts w:ascii="Times New Roman" w:hAnsi="Times New Roman"/>
          <w:sz w:val="20"/>
          <w:szCs w:val="20"/>
        </w:rPr>
        <w:t xml:space="preserve">without receive beamforming, there is about 10dB loss from combined transmit and receive beamforming.  So it is important to consider receive beamforming as well.  </w:t>
      </w:r>
    </w:p>
    <w:p w:rsidR="001A5DEE" w:rsidRPr="00397825" w:rsidRDefault="001A5DEE" w:rsidP="001A5DEE">
      <w:pPr>
        <w:spacing w:after="0" w:line="240" w:lineRule="auto"/>
        <w:jc w:val="both"/>
        <w:rPr>
          <w:rFonts w:ascii="Times New Roman" w:hAnsi="Times New Roman" w:hint="eastAsia"/>
          <w:b/>
          <w:i/>
          <w:sz w:val="20"/>
          <w:szCs w:val="20"/>
        </w:rPr>
      </w:pPr>
      <w:r w:rsidRPr="00A217E7">
        <w:rPr>
          <w:rFonts w:ascii="Times New Roman" w:hAnsi="Times New Roman" w:hint="eastAsia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NR design should take into account of both transmit and receive beamforming to achieve better coverage</w:t>
      </w:r>
    </w:p>
    <w:p w:rsidR="001A2F93" w:rsidRPr="009532AD" w:rsidRDefault="00D60C5E" w:rsidP="009532AD">
      <w:pPr>
        <w:spacing w:before="240" w:line="240" w:lineRule="auto"/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Power b</w:t>
      </w:r>
      <w:r w:rsidR="00397825">
        <w:rPr>
          <w:rFonts w:ascii="Times New Roman" w:hAnsi="Times New Roman" w:hint="eastAsia"/>
          <w:sz w:val="20"/>
          <w:szCs w:val="20"/>
        </w:rPr>
        <w:t>oosting can be employed to alleviate</w:t>
      </w:r>
      <w:r>
        <w:rPr>
          <w:rFonts w:ascii="Times New Roman" w:hAnsi="Times New Roman" w:hint="eastAsia"/>
          <w:sz w:val="20"/>
          <w:szCs w:val="20"/>
        </w:rPr>
        <w:t xml:space="preserve"> the coverage problem, while the extreme case is that the sweeping block occupies all the power of the whole bandwidth. If 6 RBs located in the center </w:t>
      </w:r>
      <w:r w:rsidR="00F40BB0">
        <w:rPr>
          <w:rFonts w:ascii="Times New Roman" w:hAnsi="Times New Roman" w:hint="eastAsia"/>
          <w:sz w:val="20"/>
          <w:szCs w:val="20"/>
        </w:rPr>
        <w:t>of 100 RBs are used to send SS, about 1</w:t>
      </w:r>
      <w:r w:rsidR="00542B1B">
        <w:rPr>
          <w:rFonts w:ascii="Times New Roman" w:hAnsi="Times New Roman" w:hint="eastAsia"/>
          <w:sz w:val="20"/>
          <w:szCs w:val="20"/>
        </w:rPr>
        <w:t>2</w:t>
      </w:r>
      <w:r w:rsidR="00F40BB0">
        <w:rPr>
          <w:rFonts w:ascii="Times New Roman" w:hAnsi="Times New Roman" w:hint="eastAsia"/>
          <w:sz w:val="20"/>
          <w:szCs w:val="20"/>
        </w:rPr>
        <w:t>dB power boosting gain can be achieved</w:t>
      </w:r>
      <w:r w:rsidR="00397825">
        <w:rPr>
          <w:rFonts w:ascii="Times New Roman" w:hAnsi="Times New Roman" w:hint="eastAsia"/>
          <w:sz w:val="20"/>
          <w:szCs w:val="20"/>
        </w:rPr>
        <w:t>. I</w:t>
      </w:r>
      <w:r w:rsidR="00397825">
        <w:rPr>
          <w:rFonts w:ascii="Times New Roman" w:hAnsi="Times New Roman"/>
          <w:sz w:val="20"/>
          <w:szCs w:val="20"/>
        </w:rPr>
        <w:t>n addition</w:t>
      </w:r>
      <w:r>
        <w:rPr>
          <w:rFonts w:ascii="Times New Roman" w:hAnsi="Times New Roman" w:hint="eastAsia"/>
          <w:sz w:val="20"/>
          <w:szCs w:val="20"/>
        </w:rPr>
        <w:t>, repetition can be ano</w:t>
      </w:r>
      <w:r w:rsidR="00397825">
        <w:rPr>
          <w:rFonts w:ascii="Times New Roman" w:hAnsi="Times New Roman" w:hint="eastAsia"/>
          <w:sz w:val="20"/>
          <w:szCs w:val="20"/>
        </w:rPr>
        <w:t>ther candidate solution to alleviate</w:t>
      </w:r>
      <w:r>
        <w:rPr>
          <w:rFonts w:ascii="Times New Roman" w:hAnsi="Times New Roman" w:hint="eastAsia"/>
          <w:sz w:val="20"/>
          <w:szCs w:val="20"/>
        </w:rPr>
        <w:t xml:space="preserve"> the coverage problem. For example, the sweeping burst 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repeated with the same beamforming in adjacent OFDM symbols. Then the UE can perform joint detection/estimation of the received signals in configured OFDM symbols to enhance the SNR.</w:t>
      </w:r>
      <w:r w:rsidR="00542B1B">
        <w:rPr>
          <w:rFonts w:ascii="Times New Roman" w:hAnsi="Times New Roman" w:hint="eastAsia"/>
          <w:sz w:val="20"/>
          <w:szCs w:val="20"/>
        </w:rPr>
        <w:t xml:space="preserve"> </w:t>
      </w:r>
      <w:r w:rsidR="000C7B91">
        <w:rPr>
          <w:rFonts w:ascii="Times New Roman" w:hAnsi="Times New Roman" w:hint="eastAsia"/>
          <w:sz w:val="20"/>
          <w:szCs w:val="20"/>
        </w:rPr>
        <w:t xml:space="preserve">In </w:t>
      </w:r>
      <w:r w:rsidR="000C7B91">
        <w:rPr>
          <w:rFonts w:ascii="Times New Roman" w:hAnsi="Times New Roman"/>
          <w:sz w:val="20"/>
          <w:szCs w:val="20"/>
        </w:rPr>
        <w:t>assistance</w:t>
      </w:r>
      <w:r w:rsidR="000C7B91">
        <w:rPr>
          <w:rFonts w:ascii="Times New Roman" w:hAnsi="Times New Roman" w:hint="eastAsia"/>
          <w:sz w:val="20"/>
          <w:szCs w:val="20"/>
        </w:rPr>
        <w:t xml:space="preserve"> with</w:t>
      </w:r>
      <w:r w:rsidR="00542B1B">
        <w:rPr>
          <w:rFonts w:ascii="Times New Roman" w:hAnsi="Times New Roman" w:hint="eastAsia"/>
          <w:sz w:val="20"/>
          <w:szCs w:val="20"/>
        </w:rPr>
        <w:t xml:space="preserve"> the 12dB power boosting gain, the -14dB performance gap to the demodulation threshold can be compensated with 1-2 times of repetition.</w:t>
      </w:r>
      <w:r w:rsidR="00397825">
        <w:rPr>
          <w:rFonts w:ascii="Times New Roman" w:hAnsi="Times New Roman"/>
          <w:sz w:val="20"/>
          <w:szCs w:val="20"/>
        </w:rPr>
        <w:t xml:space="preserve"> </w:t>
      </w:r>
      <w:r w:rsidR="009532AD">
        <w:rPr>
          <w:rFonts w:ascii="Times New Roman" w:hAnsi="Times New Roman"/>
          <w:sz w:val="20"/>
          <w:szCs w:val="20"/>
        </w:rPr>
        <w:t xml:space="preserve"> </w:t>
      </w:r>
      <w:r w:rsidR="001A5DEE">
        <w:rPr>
          <w:rFonts w:ascii="Times New Roman" w:hAnsi="Times New Roman" w:hint="eastAsia"/>
          <w:sz w:val="20"/>
          <w:szCs w:val="20"/>
        </w:rPr>
        <w:t xml:space="preserve">It can be observed that </w:t>
      </w:r>
      <w:r w:rsidR="001A5DEE">
        <w:rPr>
          <w:rFonts w:ascii="Times New Roman" w:hAnsi="Times New Roman"/>
          <w:sz w:val="20"/>
          <w:szCs w:val="20"/>
        </w:rPr>
        <w:t xml:space="preserve">the beamforming gain is much less when DFT beamforming is applied compared to ideal beamforming.  </w:t>
      </w:r>
      <w:r w:rsidR="009532AD">
        <w:rPr>
          <w:rFonts w:ascii="Times New Roman" w:hAnsi="Times New Roman"/>
          <w:sz w:val="20"/>
          <w:szCs w:val="20"/>
        </w:rPr>
        <w:t>Therefore further techniques are required to compensate the loss of realistic beamforming.</w:t>
      </w:r>
    </w:p>
    <w:p w:rsidR="00F220D9" w:rsidRDefault="00397825" w:rsidP="000324E7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="00A217E7" w:rsidRPr="00A217E7">
        <w:rPr>
          <w:rFonts w:ascii="Times New Roman" w:hAnsi="Times New Roman" w:hint="eastAsia"/>
          <w:b/>
          <w:i/>
          <w:sz w:val="20"/>
          <w:szCs w:val="20"/>
        </w:rPr>
        <w:t>:</w:t>
      </w:r>
      <w:r w:rsidR="00A217E7">
        <w:rPr>
          <w:rFonts w:ascii="Times New Roman" w:hAnsi="Times New Roman" w:hint="eastAsia"/>
          <w:sz w:val="20"/>
          <w:szCs w:val="20"/>
        </w:rPr>
        <w:t xml:space="preserve"> </w:t>
      </w:r>
      <w:r w:rsidR="00A217E7">
        <w:rPr>
          <w:rFonts w:ascii="Times New Roman" w:hAnsi="Times New Roman" w:hint="eastAsia"/>
          <w:b/>
          <w:i/>
          <w:sz w:val="20"/>
          <w:szCs w:val="20"/>
        </w:rPr>
        <w:t>Power boosting and</w:t>
      </w:r>
      <w:r w:rsidR="00A217E7" w:rsidRPr="009632BE">
        <w:rPr>
          <w:rFonts w:ascii="Times New Roman" w:hAnsi="Times New Roman" w:hint="eastAsia"/>
          <w:b/>
          <w:i/>
          <w:sz w:val="20"/>
          <w:szCs w:val="20"/>
        </w:rPr>
        <w:t xml:space="preserve"> repetition </w:t>
      </w:r>
      <w:r w:rsidR="00A217E7">
        <w:rPr>
          <w:rFonts w:ascii="Times New Roman" w:hAnsi="Times New Roman" w:hint="eastAsia"/>
          <w:b/>
          <w:i/>
          <w:sz w:val="20"/>
          <w:szCs w:val="20"/>
        </w:rPr>
        <w:t>can be used to</w:t>
      </w:r>
      <w:r w:rsidR="00A217E7" w:rsidRPr="009632BE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alleviate</w:t>
      </w:r>
      <w:r w:rsidR="00A217E7" w:rsidRPr="009632BE">
        <w:rPr>
          <w:rFonts w:ascii="Times New Roman" w:hAnsi="Times New Roman" w:hint="eastAsia"/>
          <w:b/>
          <w:i/>
          <w:sz w:val="20"/>
          <w:szCs w:val="20"/>
        </w:rPr>
        <w:t xml:space="preserve"> the coverage problem in </w:t>
      </w:r>
      <w:r w:rsidR="00A217E7">
        <w:rPr>
          <w:rFonts w:ascii="Times New Roman" w:hAnsi="Times New Roman" w:hint="eastAsia"/>
          <w:b/>
          <w:i/>
          <w:sz w:val="20"/>
          <w:szCs w:val="20"/>
        </w:rPr>
        <w:t xml:space="preserve">NR </w:t>
      </w:r>
      <w:r w:rsidR="00A217E7" w:rsidRPr="009632BE">
        <w:rPr>
          <w:rFonts w:ascii="Times New Roman" w:hAnsi="Times New Roman" w:hint="eastAsia"/>
          <w:b/>
          <w:i/>
          <w:sz w:val="20"/>
          <w:szCs w:val="20"/>
        </w:rPr>
        <w:t>initial access</w:t>
      </w:r>
      <w:r w:rsidR="00A217E7">
        <w:rPr>
          <w:rFonts w:ascii="Times New Roman" w:hAnsi="Times New Roman" w:hint="eastAsia"/>
          <w:b/>
          <w:i/>
          <w:sz w:val="20"/>
          <w:szCs w:val="20"/>
        </w:rPr>
        <w:t xml:space="preserve"> in assistance with beamforming for Uma</w:t>
      </w:r>
      <w:r w:rsidR="00FC164C">
        <w:rPr>
          <w:rFonts w:ascii="Times New Roman" w:hAnsi="Times New Roman" w:hint="eastAsia"/>
          <w:b/>
          <w:i/>
          <w:sz w:val="20"/>
          <w:szCs w:val="20"/>
        </w:rPr>
        <w:t xml:space="preserve"> above 6 GHz</w:t>
      </w:r>
      <w:r w:rsidR="00A217E7" w:rsidRPr="009632BE">
        <w:rPr>
          <w:rFonts w:ascii="Times New Roman" w:hAnsi="Times New Roman" w:hint="eastAsia"/>
          <w:b/>
          <w:i/>
          <w:sz w:val="20"/>
          <w:szCs w:val="20"/>
        </w:rPr>
        <w:t>.</w:t>
      </w:r>
      <w:r w:rsidR="009532AD">
        <w:rPr>
          <w:rFonts w:ascii="Times New Roman" w:hAnsi="Times New Roman"/>
          <w:b/>
          <w:i/>
          <w:sz w:val="20"/>
          <w:szCs w:val="20"/>
        </w:rPr>
        <w:t xml:space="preserve">  Further techniques are required to ensure the coverage for Uma.</w:t>
      </w:r>
    </w:p>
    <w:p w:rsidR="00397825" w:rsidRPr="00397825" w:rsidRDefault="00397825" w:rsidP="000324E7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</w:p>
    <w:p w:rsidR="00C42774" w:rsidRPr="0022216A" w:rsidRDefault="00C42774" w:rsidP="00032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216A">
        <w:rPr>
          <w:rFonts w:ascii="Times New Roman" w:hAnsi="Times New Roman" w:hint="eastAsia"/>
          <w:b/>
          <w:sz w:val="24"/>
          <w:szCs w:val="24"/>
        </w:rPr>
        <w:t>2.3 Dense urban</w:t>
      </w:r>
    </w:p>
    <w:p w:rsidR="00C42774" w:rsidRDefault="007E41F8" w:rsidP="000324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the dense urban scenario, the deployment of macro layer in low frequency bands, e.g., 4 GHz, can be used to solve the coverage issue for the micro layer in high frequency bands. Specifically, if a UE cannot access the micro BS, it will try to access the macro BS instead. However, since the micro BS in high frequency bands can provide a much larger data rate than the macro BS, the network throughput is degraded if too many UEs access the macro BS. </w:t>
      </w:r>
      <w:r w:rsidR="00F13B86">
        <w:rPr>
          <w:rFonts w:ascii="Times New Roman" w:hAnsi="Times New Roman"/>
          <w:sz w:val="20"/>
          <w:szCs w:val="20"/>
        </w:rPr>
        <w:t xml:space="preserve"> Better coverage would boost the network throughput by offloading more traffic to micro layer.</w:t>
      </w:r>
    </w:p>
    <w:p w:rsidR="00BE25B5" w:rsidRPr="00FC164C" w:rsidRDefault="00F13B86" w:rsidP="00D514B8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3</w:t>
      </w:r>
      <w:r w:rsidR="00044E30">
        <w:rPr>
          <w:rFonts w:ascii="Times New Roman" w:hAnsi="Times New Roman" w:hint="eastAsia"/>
          <w:b/>
          <w:i/>
          <w:sz w:val="20"/>
          <w:szCs w:val="20"/>
        </w:rPr>
        <w:t>: NR shoul</w:t>
      </w:r>
      <w:bookmarkStart w:id="2" w:name="_GoBack"/>
      <w:bookmarkEnd w:id="2"/>
      <w:r w:rsidR="00044E30">
        <w:rPr>
          <w:rFonts w:ascii="Times New Roman" w:hAnsi="Times New Roman" w:hint="eastAsia"/>
          <w:b/>
          <w:i/>
          <w:sz w:val="20"/>
          <w:szCs w:val="20"/>
        </w:rPr>
        <w:t>d study the trade-off of throughput and coverage for the dense urban scenario with micro layer in high frequency bands and macro layer in low frequency bands.</w:t>
      </w:r>
    </w:p>
    <w:p w:rsidR="000327CA" w:rsidRPr="00BD7EC2" w:rsidRDefault="000327CA" w:rsidP="000327CA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BD7EC2">
        <w:rPr>
          <w:rFonts w:ascii="Times New Roman" w:hAnsi="Times New Roman" w:hint="eastAsia"/>
          <w:b/>
          <w:sz w:val="24"/>
          <w:szCs w:val="24"/>
        </w:rPr>
        <w:t>Conclusion</w:t>
      </w:r>
      <w:r w:rsidR="007F249B">
        <w:rPr>
          <w:rFonts w:ascii="Times New Roman" w:hAnsi="Times New Roman" w:hint="eastAsia"/>
          <w:b/>
          <w:sz w:val="24"/>
          <w:szCs w:val="24"/>
        </w:rPr>
        <w:t>s</w:t>
      </w:r>
    </w:p>
    <w:p w:rsidR="00275185" w:rsidRDefault="00C95E83" w:rsidP="00A36EDC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discuss the </w:t>
      </w:r>
      <w:r w:rsidR="007247C5">
        <w:rPr>
          <w:rFonts w:ascii="Times New Roman" w:hAnsi="Times New Roman" w:hint="eastAsia"/>
          <w:sz w:val="20"/>
          <w:szCs w:val="20"/>
        </w:rPr>
        <w:t>coverage issue</w:t>
      </w:r>
      <w:r>
        <w:rPr>
          <w:rFonts w:ascii="Times New Roman" w:hAnsi="Times New Roman" w:hint="eastAsia"/>
          <w:sz w:val="20"/>
          <w:szCs w:val="20"/>
        </w:rPr>
        <w:t xml:space="preserve"> and</w:t>
      </w:r>
      <w:r w:rsidR="007247C5">
        <w:rPr>
          <w:rFonts w:ascii="Times New Roman" w:hAnsi="Times New Roman" w:hint="eastAsia"/>
          <w:sz w:val="20"/>
          <w:szCs w:val="20"/>
        </w:rPr>
        <w:t xml:space="preserve"> potential solutions for NR</w:t>
      </w:r>
      <w:r>
        <w:rPr>
          <w:rFonts w:ascii="Times New Roman" w:hAnsi="Times New Roman" w:hint="eastAsia"/>
          <w:sz w:val="20"/>
          <w:szCs w:val="20"/>
        </w:rPr>
        <w:t xml:space="preserve"> initial access from the perspective of beamforming. Based on the discussion, we have the following </w:t>
      </w:r>
      <w:r w:rsidR="00F65B59">
        <w:rPr>
          <w:rFonts w:ascii="Times New Roman" w:hAnsi="Times New Roman" w:hint="eastAsia"/>
          <w:sz w:val="20"/>
          <w:szCs w:val="20"/>
        </w:rPr>
        <w:t xml:space="preserve">observations and </w:t>
      </w:r>
      <w:r>
        <w:rPr>
          <w:rFonts w:ascii="Times New Roman" w:hAnsi="Times New Roman" w:hint="eastAsia"/>
          <w:sz w:val="20"/>
          <w:szCs w:val="20"/>
        </w:rPr>
        <w:t>proposals.</w:t>
      </w:r>
    </w:p>
    <w:p w:rsidR="00F632DA" w:rsidRDefault="00F65B59" w:rsidP="00DC0C88">
      <w:pPr>
        <w:spacing w:after="0" w:line="240" w:lineRule="auto"/>
        <w:jc w:val="both"/>
        <w:rPr>
          <w:rFonts w:ascii="Times New Roman" w:hAnsi="宋体"/>
          <w:b/>
          <w:i/>
          <w:sz w:val="20"/>
          <w:szCs w:val="20"/>
        </w:rPr>
      </w:pPr>
      <w:r w:rsidRPr="00FD3367">
        <w:rPr>
          <w:rFonts w:ascii="Times New Roman" w:hAnsi="宋体" w:hint="eastAsia"/>
          <w:b/>
          <w:i/>
          <w:sz w:val="20"/>
          <w:szCs w:val="20"/>
        </w:rPr>
        <w:t>Observation 1: Coverage is not a critical issue for indoor hotspot even without beamforming.</w:t>
      </w:r>
    </w:p>
    <w:p w:rsidR="00F65B59" w:rsidRPr="002A0709" w:rsidRDefault="00F65B59" w:rsidP="00DC0C8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002D2">
        <w:rPr>
          <w:rFonts w:ascii="Times New Roman" w:hAnsi="宋体" w:hint="eastAsia"/>
          <w:b/>
          <w:i/>
          <w:sz w:val="20"/>
          <w:szCs w:val="20"/>
        </w:rPr>
        <w:t>Observation 2: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Pr="00FD3367">
        <w:rPr>
          <w:rFonts w:ascii="Times New Roman" w:hAnsi="宋体" w:hint="eastAsia"/>
          <w:b/>
          <w:i/>
          <w:sz w:val="20"/>
          <w:szCs w:val="20"/>
        </w:rPr>
        <w:t>C</w:t>
      </w:r>
      <w:r>
        <w:rPr>
          <w:rFonts w:ascii="Times New Roman" w:hAnsi="宋体" w:hint="eastAsia"/>
          <w:b/>
          <w:i/>
          <w:sz w:val="20"/>
          <w:szCs w:val="20"/>
        </w:rPr>
        <w:t>overage is</w:t>
      </w:r>
      <w:r w:rsidRPr="00FD3367">
        <w:rPr>
          <w:rFonts w:ascii="Times New Roman" w:hAnsi="宋体" w:hint="eastAsia"/>
          <w:b/>
          <w:i/>
          <w:sz w:val="20"/>
          <w:szCs w:val="20"/>
        </w:rPr>
        <w:t xml:space="preserve"> a critical issue for </w:t>
      </w:r>
      <w:r w:rsidRPr="002002D2">
        <w:rPr>
          <w:rFonts w:ascii="Times New Roman" w:hAnsi="宋体" w:hint="eastAsia"/>
          <w:b/>
          <w:i/>
          <w:sz w:val="20"/>
          <w:szCs w:val="20"/>
        </w:rPr>
        <w:t>Uma even with the optimal beamforming</w:t>
      </w:r>
      <w:r w:rsidRPr="00FD3367">
        <w:rPr>
          <w:rFonts w:ascii="Times New Roman" w:hAnsi="宋体" w:hint="eastAsia"/>
          <w:b/>
          <w:i/>
          <w:sz w:val="20"/>
          <w:szCs w:val="20"/>
        </w:rPr>
        <w:t>.</w:t>
      </w:r>
    </w:p>
    <w:p w:rsidR="00F13B86" w:rsidRPr="00397825" w:rsidRDefault="00F13B86" w:rsidP="00F13B86">
      <w:pPr>
        <w:spacing w:after="0" w:line="240" w:lineRule="auto"/>
        <w:jc w:val="both"/>
        <w:rPr>
          <w:rFonts w:ascii="Times New Roman" w:hAnsi="Times New Roman" w:hint="eastAsia"/>
          <w:b/>
          <w:i/>
          <w:sz w:val="20"/>
          <w:szCs w:val="20"/>
        </w:rPr>
      </w:pPr>
      <w:r w:rsidRPr="00A217E7">
        <w:rPr>
          <w:rFonts w:ascii="Times New Roman" w:hAnsi="Times New Roman" w:hint="eastAsia"/>
          <w:b/>
          <w:i/>
          <w:sz w:val="20"/>
          <w:szCs w:val="20"/>
        </w:rPr>
        <w:lastRenderedPageBreak/>
        <w:t>Proposal 1: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NR design should take into account of both transmit and receive beamforming to achieve better coverage</w:t>
      </w:r>
    </w:p>
    <w:p w:rsidR="00F13B86" w:rsidRDefault="00F13B86" w:rsidP="00F13B86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A217E7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Power boosting and</w:t>
      </w:r>
      <w:r w:rsidRPr="009632BE">
        <w:rPr>
          <w:rFonts w:ascii="Times New Roman" w:hAnsi="Times New Roman" w:hint="eastAsia"/>
          <w:b/>
          <w:i/>
          <w:sz w:val="20"/>
          <w:szCs w:val="20"/>
        </w:rPr>
        <w:t xml:space="preserve"> repetition </w:t>
      </w:r>
      <w:r>
        <w:rPr>
          <w:rFonts w:ascii="Times New Roman" w:hAnsi="Times New Roman" w:hint="eastAsia"/>
          <w:b/>
          <w:i/>
          <w:sz w:val="20"/>
          <w:szCs w:val="20"/>
        </w:rPr>
        <w:t>can be used to</w:t>
      </w:r>
      <w:r w:rsidRPr="009632BE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alleviate</w:t>
      </w:r>
      <w:r w:rsidRPr="009632BE">
        <w:rPr>
          <w:rFonts w:ascii="Times New Roman" w:hAnsi="Times New Roman" w:hint="eastAsia"/>
          <w:b/>
          <w:i/>
          <w:sz w:val="20"/>
          <w:szCs w:val="20"/>
        </w:rPr>
        <w:t xml:space="preserve"> the coverage problem in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NR </w:t>
      </w:r>
      <w:r w:rsidRPr="009632BE">
        <w:rPr>
          <w:rFonts w:ascii="Times New Roman" w:hAnsi="Times New Roman" w:hint="eastAsia"/>
          <w:b/>
          <w:i/>
          <w:sz w:val="20"/>
          <w:szCs w:val="20"/>
        </w:rPr>
        <w:t>initial access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in assistance with beamforming for Uma above 6 GHz</w:t>
      </w:r>
      <w:r w:rsidRPr="009632BE"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 Further techniques are required to ensure the coverage for Uma.</w:t>
      </w:r>
    </w:p>
    <w:p w:rsidR="00DC0C88" w:rsidRPr="00055E79" w:rsidRDefault="00F13B86" w:rsidP="00DC0C88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3</w:t>
      </w:r>
      <w:r w:rsidR="00F65B59">
        <w:rPr>
          <w:rFonts w:ascii="Times New Roman" w:hAnsi="Times New Roman" w:hint="eastAsia"/>
          <w:b/>
          <w:i/>
          <w:sz w:val="20"/>
          <w:szCs w:val="20"/>
        </w:rPr>
        <w:t>: NR should study the trade-off of throughput and coverage for the dense urban scenario with micro layer in high frequency bands and macro layer in low frequency bands.</w:t>
      </w:r>
    </w:p>
    <w:p w:rsidR="008921CD" w:rsidRPr="00BD7EC2" w:rsidRDefault="00AF5624" w:rsidP="008921CD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BD7EC2">
        <w:rPr>
          <w:rFonts w:ascii="Times New Roman" w:hAnsi="Times New Roman" w:hint="eastAsia"/>
          <w:b/>
          <w:sz w:val="24"/>
          <w:szCs w:val="24"/>
        </w:rPr>
        <w:t>Reference</w:t>
      </w:r>
      <w:r w:rsidRPr="00BD7EC2">
        <w:rPr>
          <w:rFonts w:ascii="Times New Roman" w:hAnsi="Times New Roman"/>
          <w:b/>
          <w:sz w:val="24"/>
          <w:szCs w:val="24"/>
        </w:rPr>
        <w:t>s</w:t>
      </w:r>
      <w:r w:rsidRPr="00BD7EC2"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B117F5" w:rsidRDefault="008921CD" w:rsidP="00BB4B80">
      <w:pPr>
        <w:pStyle w:val="af1"/>
        <w:spacing w:line="276" w:lineRule="auto"/>
        <w:rPr>
          <w:rFonts w:ascii="Times New Roman" w:hAnsi="Times New Roman"/>
          <w:sz w:val="20"/>
          <w:szCs w:val="20"/>
        </w:rPr>
      </w:pPr>
      <w:r w:rsidRPr="00BD7EC2">
        <w:rPr>
          <w:rFonts w:ascii="Times New Roman" w:hAnsi="Times New Roman"/>
          <w:sz w:val="20"/>
          <w:szCs w:val="20"/>
        </w:rPr>
        <w:t>[</w:t>
      </w:r>
      <w:r w:rsidRPr="00BD7EC2">
        <w:rPr>
          <w:rFonts w:ascii="Times New Roman" w:hAnsi="Times New Roman" w:hint="eastAsia"/>
          <w:sz w:val="20"/>
          <w:szCs w:val="20"/>
        </w:rPr>
        <w:t>1</w:t>
      </w:r>
      <w:r w:rsidRPr="00BD7EC2">
        <w:rPr>
          <w:rFonts w:ascii="Times New Roman" w:hAnsi="Times New Roman"/>
          <w:sz w:val="20"/>
          <w:szCs w:val="20"/>
        </w:rPr>
        <w:t>]</w:t>
      </w:r>
      <w:r w:rsidR="00CD53E4">
        <w:rPr>
          <w:rFonts w:ascii="Times New Roman" w:hAnsi="Times New Roman" w:hint="eastAsia"/>
          <w:sz w:val="20"/>
          <w:szCs w:val="20"/>
        </w:rPr>
        <w:t xml:space="preserve"> </w:t>
      </w:r>
      <w:r w:rsidR="00912667">
        <w:rPr>
          <w:rFonts w:ascii="Times New Roman" w:hAnsi="Times New Roman" w:hint="eastAsia"/>
          <w:sz w:val="20"/>
          <w:szCs w:val="20"/>
        </w:rPr>
        <w:t>Chairman</w:t>
      </w:r>
      <w:r w:rsidR="00912667">
        <w:rPr>
          <w:rFonts w:ascii="Times New Roman" w:hAnsi="Times New Roman"/>
          <w:sz w:val="20"/>
          <w:szCs w:val="20"/>
        </w:rPr>
        <w:t>’</w:t>
      </w:r>
      <w:r w:rsidR="00912667">
        <w:rPr>
          <w:rFonts w:ascii="Times New Roman" w:hAnsi="Times New Roman" w:hint="eastAsia"/>
          <w:sz w:val="20"/>
          <w:szCs w:val="20"/>
        </w:rPr>
        <w:t>s not</w:t>
      </w:r>
      <w:r w:rsidR="009E2A8C">
        <w:rPr>
          <w:rFonts w:ascii="Times New Roman" w:hAnsi="Times New Roman" w:hint="eastAsia"/>
          <w:sz w:val="20"/>
          <w:szCs w:val="20"/>
        </w:rPr>
        <w:t>es, 3GPP</w:t>
      </w:r>
      <w:r w:rsidR="00EA563C">
        <w:rPr>
          <w:rFonts w:ascii="Times New Roman" w:hAnsi="Times New Roman" w:hint="eastAsia"/>
          <w:sz w:val="20"/>
          <w:szCs w:val="20"/>
        </w:rPr>
        <w:t xml:space="preserve"> RAN1#85</w:t>
      </w:r>
    </w:p>
    <w:p w:rsidR="00912667" w:rsidRDefault="00912667" w:rsidP="00BB4B80">
      <w:pPr>
        <w:pStyle w:val="af1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[2] </w:t>
      </w:r>
      <w:r w:rsidR="003A528A">
        <w:rPr>
          <w:rFonts w:ascii="Times New Roman" w:hAnsi="Times New Roman" w:hint="eastAsia"/>
          <w:sz w:val="20"/>
          <w:szCs w:val="20"/>
        </w:rPr>
        <w:t>R1-166418</w:t>
      </w:r>
      <w:r w:rsidR="00D661D8">
        <w:rPr>
          <w:rFonts w:ascii="Times New Roman" w:hAnsi="Times New Roman" w:hint="eastAsia"/>
          <w:sz w:val="20"/>
          <w:szCs w:val="20"/>
        </w:rPr>
        <w:t xml:space="preserve">, </w:t>
      </w:r>
      <w:r w:rsidR="00D661D8">
        <w:rPr>
          <w:rFonts w:ascii="Times New Roman" w:hAnsi="Times New Roman"/>
          <w:sz w:val="20"/>
          <w:szCs w:val="20"/>
        </w:rPr>
        <w:t>“</w:t>
      </w:r>
      <w:r w:rsidR="003A528A" w:rsidRPr="003A528A">
        <w:rPr>
          <w:rFonts w:ascii="Times New Roman" w:hAnsi="Times New Roman"/>
          <w:bCs/>
          <w:sz w:val="20"/>
          <w:szCs w:val="20"/>
          <w:lang w:val="en-GB"/>
        </w:rPr>
        <w:t>Design considerations for DL sweeping time interval in NR</w:t>
      </w:r>
      <w:r w:rsidR="00D661D8">
        <w:rPr>
          <w:rFonts w:ascii="Times New Roman" w:hAnsi="Times New Roman"/>
          <w:sz w:val="20"/>
          <w:szCs w:val="20"/>
        </w:rPr>
        <w:t>”</w:t>
      </w:r>
      <w:r w:rsidR="00D661D8">
        <w:rPr>
          <w:rFonts w:ascii="Times New Roman" w:hAnsi="Times New Roman" w:hint="eastAsia"/>
          <w:sz w:val="20"/>
          <w:szCs w:val="20"/>
        </w:rPr>
        <w:t>, ZTE</w:t>
      </w:r>
    </w:p>
    <w:p w:rsidR="006035EE" w:rsidRDefault="007668F4" w:rsidP="009E2A8C">
      <w:pPr>
        <w:pStyle w:val="af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[3</w:t>
      </w:r>
      <w:r w:rsidR="006B7441">
        <w:rPr>
          <w:rFonts w:ascii="Times New Roman" w:hAnsi="Times New Roman" w:hint="eastAsia"/>
          <w:sz w:val="20"/>
          <w:szCs w:val="20"/>
        </w:rPr>
        <w:t xml:space="preserve">] </w:t>
      </w:r>
      <w:r w:rsidR="009E2A8C">
        <w:rPr>
          <w:rFonts w:ascii="Times New Roman" w:hAnsi="Times New Roman" w:hint="eastAsia"/>
          <w:sz w:val="20"/>
          <w:szCs w:val="20"/>
        </w:rPr>
        <w:t xml:space="preserve">3GPP TR 38.900, </w:t>
      </w:r>
      <w:r w:rsidR="009E2A8C">
        <w:rPr>
          <w:rFonts w:ascii="Times New Roman" w:hAnsi="Times New Roman"/>
          <w:sz w:val="20"/>
          <w:szCs w:val="20"/>
        </w:rPr>
        <w:t>“</w:t>
      </w:r>
      <w:r w:rsidR="009E2A8C" w:rsidRPr="009E2A8C">
        <w:rPr>
          <w:rFonts w:ascii="Times New Roman" w:hAnsi="Times New Roman" w:hint="eastAsia"/>
          <w:sz w:val="20"/>
          <w:szCs w:val="20"/>
          <w:lang w:val="en-GB"/>
        </w:rPr>
        <w:t>C</w:t>
      </w:r>
      <w:r w:rsidR="009E2A8C" w:rsidRPr="009E2A8C">
        <w:rPr>
          <w:rFonts w:ascii="Times New Roman" w:hAnsi="Times New Roman"/>
          <w:sz w:val="20"/>
          <w:szCs w:val="20"/>
          <w:lang w:val="en-GB"/>
        </w:rPr>
        <w:t>hannel model for frequency spectrum above 6 GHz</w:t>
      </w:r>
      <w:r w:rsidR="009E2A8C">
        <w:rPr>
          <w:rFonts w:ascii="Times New Roman" w:hAnsi="Times New Roman"/>
          <w:sz w:val="20"/>
          <w:szCs w:val="20"/>
        </w:rPr>
        <w:t>”</w:t>
      </w:r>
    </w:p>
    <w:p w:rsidR="00FA70D9" w:rsidRDefault="003C1FB4" w:rsidP="003C1FB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Appendix</w:t>
      </w:r>
    </w:p>
    <w:p w:rsidR="00FA70D9" w:rsidRDefault="00FA70D9" w:rsidP="00FA70D9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Simulation assumptions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3402"/>
        <w:gridCol w:w="3020"/>
        <w:gridCol w:w="14"/>
      </w:tblGrid>
      <w:tr w:rsidR="00CB0C9B" w:rsidRPr="00B070B1" w:rsidTr="001310CB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Parameter</w:t>
            </w:r>
          </w:p>
        </w:tc>
        <w:tc>
          <w:tcPr>
            <w:tcW w:w="3402" w:type="dxa"/>
            <w:shd w:val="clear" w:color="auto" w:fill="7F7F7F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Indoor hotspot</w:t>
            </w:r>
          </w:p>
        </w:tc>
        <w:tc>
          <w:tcPr>
            <w:tcW w:w="3034" w:type="dxa"/>
            <w:gridSpan w:val="2"/>
            <w:shd w:val="clear" w:color="auto" w:fill="7F7F7F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Uma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Layout</w:t>
            </w:r>
          </w:p>
        </w:tc>
        <w:tc>
          <w:tcPr>
            <w:tcW w:w="3402" w:type="dxa"/>
            <w:vAlign w:val="center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Indoor floor:(12BSs per 120m * 50m)</w:t>
            </w:r>
          </w:p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TRP number:12</w:t>
            </w:r>
          </w:p>
        </w:tc>
        <w:tc>
          <w:tcPr>
            <w:tcW w:w="3020" w:type="dxa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3402" w:type="dxa"/>
            <w:vAlign w:val="center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  <w:tc>
          <w:tcPr>
            <w:tcW w:w="3020" w:type="dxa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500m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402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30GHz and 70GHz</w:t>
            </w:r>
          </w:p>
        </w:tc>
        <w:tc>
          <w:tcPr>
            <w:tcW w:w="3020" w:type="dxa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30GHz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 xml:space="preserve">System </w:t>
            </w:r>
            <w:r>
              <w:rPr>
                <w:rFonts w:ascii="Times New Roman" w:hAnsi="Times New Roman" w:hint="eastAsia"/>
                <w:sz w:val="20"/>
                <w:szCs w:val="20"/>
              </w:rPr>
              <w:t>B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and</w:t>
            </w:r>
          </w:p>
        </w:tc>
        <w:tc>
          <w:tcPr>
            <w:tcW w:w="3402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0 MHz</w:t>
            </w:r>
          </w:p>
        </w:tc>
        <w:tc>
          <w:tcPr>
            <w:tcW w:w="3020" w:type="dxa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0 MHz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Channel model</w:t>
            </w:r>
          </w:p>
        </w:tc>
        <w:tc>
          <w:tcPr>
            <w:tcW w:w="3402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5GCM office [3]</w:t>
            </w:r>
          </w:p>
        </w:tc>
        <w:tc>
          <w:tcPr>
            <w:tcW w:w="3020" w:type="dxa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5GCM UMa [3]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3402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23dBm</w:t>
            </w:r>
          </w:p>
        </w:tc>
        <w:tc>
          <w:tcPr>
            <w:tcW w:w="3020" w:type="dxa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43dBm</w:t>
            </w:r>
          </w:p>
        </w:tc>
      </w:tr>
      <w:tr w:rsidR="00CB0C9B" w:rsidRPr="009730E3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3402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Omni</w:t>
            </w:r>
          </w:p>
        </w:tc>
        <w:tc>
          <w:tcPr>
            <w:tcW w:w="3020" w:type="dxa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0E3">
              <w:rPr>
                <w:rFonts w:ascii="Times New Roman" w:hAnsi="Times New Roman"/>
                <w:sz w:val="20"/>
                <w:szCs w:val="20"/>
              </w:rPr>
              <w:t>(M,N,P,Mg,Ng) = (4,8,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9730E3">
              <w:rPr>
                <w:rFonts w:ascii="Times New Roman" w:hAnsi="Times New Roman"/>
                <w:sz w:val="20"/>
                <w:szCs w:val="20"/>
              </w:rPr>
              <w:t>,2,2)</w:t>
            </w:r>
          </w:p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0E3">
              <w:rPr>
                <w:rFonts w:ascii="Times New Roman" w:hAnsi="Times New Roman"/>
                <w:sz w:val="20"/>
                <w:szCs w:val="20"/>
              </w:rPr>
              <w:t>(dH,dV) = (0.5, 0.5)λ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  <w:p w:rsidR="00CB0C9B" w:rsidRPr="006A1A66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0E3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</w:tc>
      </w:tr>
      <w:tr w:rsidR="00CB0C9B" w:rsidRPr="009730E3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3402" w:type="dxa"/>
            <w:vAlign w:val="center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Omni</w:t>
            </w:r>
          </w:p>
        </w:tc>
        <w:tc>
          <w:tcPr>
            <w:tcW w:w="3020" w:type="dxa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(M N P) = (1,8,1)</w:t>
            </w:r>
          </w:p>
          <w:p w:rsidR="00CB0C9B" w:rsidRPr="009730E3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0E3">
              <w:rPr>
                <w:rFonts w:ascii="Times New Roman" w:hAnsi="Times New Roman"/>
                <w:sz w:val="20"/>
                <w:szCs w:val="20"/>
              </w:rPr>
              <w:t>(dH,dV) = (0.5, 0.5)λ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3402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3020" w:type="dxa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25m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22" w:type="dxa"/>
            <w:gridSpan w:val="2"/>
            <w:vAlign w:val="center"/>
          </w:tcPr>
          <w:p w:rsidR="00CB0C9B" w:rsidRDefault="00CB0C9B" w:rsidP="001310CB">
            <w:pPr>
              <w:pStyle w:val="af1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F1B80">
              <w:rPr>
                <w:rFonts w:ascii="Times New Roman" w:eastAsia="Arial Unicode MS" w:hAnsi="Times New Roman"/>
                <w:sz w:val="20"/>
                <w:szCs w:val="20"/>
              </w:rPr>
              <w:t>Follow TR36.873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UE antenna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gain</w:t>
            </w:r>
          </w:p>
        </w:tc>
        <w:tc>
          <w:tcPr>
            <w:tcW w:w="6422" w:type="dxa"/>
            <w:gridSpan w:val="2"/>
            <w:vAlign w:val="center"/>
          </w:tcPr>
          <w:p w:rsidR="00CB0C9B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Follow the modeling of TR36.873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422" w:type="dxa"/>
            <w:gridSpan w:val="2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13dB</w:t>
            </w:r>
          </w:p>
        </w:tc>
      </w:tr>
      <w:tr w:rsidR="00CB0C9B" w:rsidRPr="00B070B1" w:rsidTr="001310CB">
        <w:trPr>
          <w:gridAfter w:val="1"/>
          <w:wAfter w:w="14" w:type="dxa"/>
          <w:jc w:val="center"/>
        </w:trPr>
        <w:tc>
          <w:tcPr>
            <w:tcW w:w="2100" w:type="dxa"/>
            <w:vAlign w:val="center"/>
          </w:tcPr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402" w:type="dxa"/>
            <w:vAlign w:val="center"/>
          </w:tcPr>
          <w:p w:rsidR="00CB0C9B" w:rsidRPr="008F1B80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100% Indoor, 3km/h,</w:t>
            </w:r>
          </w:p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10 users per BS for full buffer traffic</w:t>
            </w:r>
          </w:p>
        </w:tc>
        <w:tc>
          <w:tcPr>
            <w:tcW w:w="3020" w:type="dxa"/>
          </w:tcPr>
          <w:p w:rsidR="00CB0C9B" w:rsidRPr="008F1B80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CB0C9B" w:rsidRPr="008F1B80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CB0C9B" w:rsidRPr="002A1B95" w:rsidRDefault="00CB0C9B" w:rsidP="001310CB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B80">
              <w:rPr>
                <w:rFonts w:ascii="Times New Roman" w:hAnsi="Times New Roman"/>
                <w:sz w:val="20"/>
                <w:szCs w:val="20"/>
              </w:rPr>
              <w:t>10 users per TRP for full buffer traffic</w:t>
            </w:r>
          </w:p>
        </w:tc>
      </w:tr>
    </w:tbl>
    <w:p w:rsidR="00CB0C9B" w:rsidRPr="00CB0C9B" w:rsidRDefault="00CB0C9B" w:rsidP="00FA70D9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70D9" w:rsidRPr="00FA70D9" w:rsidRDefault="00FA70D9" w:rsidP="00FA70D9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A70D9" w:rsidRPr="00FA70D9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B4E" w:rsidRDefault="00396B4E">
      <w:r>
        <w:separator/>
      </w:r>
    </w:p>
  </w:endnote>
  <w:endnote w:type="continuationSeparator" w:id="0">
    <w:p w:rsidR="00396B4E" w:rsidRDefault="0039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B4E" w:rsidRDefault="00396B4E">
      <w:r>
        <w:separator/>
      </w:r>
    </w:p>
  </w:footnote>
  <w:footnote w:type="continuationSeparator" w:id="0">
    <w:p w:rsidR="00396B4E" w:rsidRDefault="00396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MS Mincho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51BBF"/>
    <w:multiLevelType w:val="hybridMultilevel"/>
    <w:tmpl w:val="03F637B2"/>
    <w:lvl w:ilvl="0" w:tplc="8A428ABE">
      <w:start w:val="6"/>
      <w:numFmt w:val="bullet"/>
      <w:lvlText w:val="-"/>
      <w:lvlJc w:val="left"/>
      <w:pPr>
        <w:ind w:left="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9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2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3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460250C"/>
    <w:multiLevelType w:val="hybridMultilevel"/>
    <w:tmpl w:val="50040CFA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5E76DE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30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CDA56E5"/>
    <w:multiLevelType w:val="hybridMultilevel"/>
    <w:tmpl w:val="DFD0E178"/>
    <w:lvl w:ilvl="0" w:tplc="8FA05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CF77B5"/>
    <w:multiLevelType w:val="hybridMultilevel"/>
    <w:tmpl w:val="526A3902"/>
    <w:lvl w:ilvl="0" w:tplc="604A54C0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AFEC70E2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25DA99D6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22E4D59E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C046B316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703C4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22EA9B8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7E54BAF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D0C48CCA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4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7" w15:restartNumberingAfterBreak="0">
    <w:nsid w:val="6E11443D"/>
    <w:multiLevelType w:val="hybridMultilevel"/>
    <w:tmpl w:val="6E007932"/>
    <w:lvl w:ilvl="0" w:tplc="4246D3D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FF7CEE9C" w:tentative="1">
      <w:start w:val="1"/>
      <w:numFmt w:val="lowerLetter"/>
      <w:lvlText w:val="%2)"/>
      <w:lvlJc w:val="left"/>
      <w:pPr>
        <w:ind w:left="840" w:hanging="420"/>
      </w:pPr>
    </w:lvl>
    <w:lvl w:ilvl="2" w:tplc="718808AA" w:tentative="1">
      <w:start w:val="1"/>
      <w:numFmt w:val="lowerRoman"/>
      <w:lvlText w:val="%3."/>
      <w:lvlJc w:val="right"/>
      <w:pPr>
        <w:ind w:left="1260" w:hanging="420"/>
      </w:pPr>
    </w:lvl>
    <w:lvl w:ilvl="3" w:tplc="A714543E" w:tentative="1">
      <w:start w:val="1"/>
      <w:numFmt w:val="decimal"/>
      <w:lvlText w:val="%4."/>
      <w:lvlJc w:val="left"/>
      <w:pPr>
        <w:ind w:left="1680" w:hanging="420"/>
      </w:pPr>
    </w:lvl>
    <w:lvl w:ilvl="4" w:tplc="4914D602" w:tentative="1">
      <w:start w:val="1"/>
      <w:numFmt w:val="lowerLetter"/>
      <w:lvlText w:val="%5)"/>
      <w:lvlJc w:val="left"/>
      <w:pPr>
        <w:ind w:left="2100" w:hanging="420"/>
      </w:pPr>
    </w:lvl>
    <w:lvl w:ilvl="5" w:tplc="C2DCFDA6" w:tentative="1">
      <w:start w:val="1"/>
      <w:numFmt w:val="lowerRoman"/>
      <w:lvlText w:val="%6."/>
      <w:lvlJc w:val="right"/>
      <w:pPr>
        <w:ind w:left="2520" w:hanging="420"/>
      </w:pPr>
    </w:lvl>
    <w:lvl w:ilvl="6" w:tplc="8D08F01E" w:tentative="1">
      <w:start w:val="1"/>
      <w:numFmt w:val="decimal"/>
      <w:lvlText w:val="%7."/>
      <w:lvlJc w:val="left"/>
      <w:pPr>
        <w:ind w:left="2940" w:hanging="420"/>
      </w:pPr>
    </w:lvl>
    <w:lvl w:ilvl="7" w:tplc="3C505732" w:tentative="1">
      <w:start w:val="1"/>
      <w:numFmt w:val="lowerLetter"/>
      <w:lvlText w:val="%8)"/>
      <w:lvlJc w:val="left"/>
      <w:pPr>
        <w:ind w:left="3360" w:hanging="420"/>
      </w:pPr>
    </w:lvl>
    <w:lvl w:ilvl="8" w:tplc="7844329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1" w15:restartNumberingAfterBreak="0">
    <w:nsid w:val="78191AB8"/>
    <w:multiLevelType w:val="hybridMultilevel"/>
    <w:tmpl w:val="5734FB80"/>
    <w:lvl w:ilvl="0" w:tplc="0C8A701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B3C65AC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73CBFB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40A5C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EEAE7A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68C75B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B90F7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BB0E9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F0440E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43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9"/>
  </w:num>
  <w:num w:numId="3">
    <w:abstractNumId w:val="10"/>
  </w:num>
  <w:num w:numId="4">
    <w:abstractNumId w:val="24"/>
  </w:num>
  <w:num w:numId="5">
    <w:abstractNumId w:val="37"/>
  </w:num>
  <w:num w:numId="6">
    <w:abstractNumId w:val="2"/>
  </w:num>
  <w:num w:numId="7">
    <w:abstractNumId w:val="40"/>
  </w:num>
  <w:num w:numId="8">
    <w:abstractNumId w:val="29"/>
  </w:num>
  <w:num w:numId="9">
    <w:abstractNumId w:val="18"/>
  </w:num>
  <w:num w:numId="10">
    <w:abstractNumId w:val="7"/>
  </w:num>
  <w:num w:numId="11">
    <w:abstractNumId w:val="34"/>
  </w:num>
  <w:num w:numId="12">
    <w:abstractNumId w:val="19"/>
  </w:num>
  <w:num w:numId="13">
    <w:abstractNumId w:val="6"/>
  </w:num>
  <w:num w:numId="14">
    <w:abstractNumId w:val="44"/>
  </w:num>
  <w:num w:numId="15">
    <w:abstractNumId w:val="20"/>
  </w:num>
  <w:num w:numId="16">
    <w:abstractNumId w:val="35"/>
  </w:num>
  <w:num w:numId="17">
    <w:abstractNumId w:val="17"/>
  </w:num>
  <w:num w:numId="18">
    <w:abstractNumId w:val="27"/>
  </w:num>
  <w:num w:numId="19">
    <w:abstractNumId w:val="36"/>
  </w:num>
  <w:num w:numId="20">
    <w:abstractNumId w:val="22"/>
  </w:num>
  <w:num w:numId="21">
    <w:abstractNumId w:val="13"/>
  </w:num>
  <w:num w:numId="22">
    <w:abstractNumId w:val="12"/>
  </w:num>
  <w:num w:numId="23">
    <w:abstractNumId w:val="21"/>
  </w:num>
  <w:num w:numId="24">
    <w:abstractNumId w:val="33"/>
  </w:num>
  <w:num w:numId="25">
    <w:abstractNumId w:val="41"/>
  </w:num>
  <w:num w:numId="26">
    <w:abstractNumId w:val="25"/>
  </w:num>
  <w:num w:numId="27">
    <w:abstractNumId w:val="8"/>
  </w:num>
  <w:num w:numId="28">
    <w:abstractNumId w:val="1"/>
  </w:num>
  <w:num w:numId="29">
    <w:abstractNumId w:val="11"/>
  </w:num>
  <w:num w:numId="30">
    <w:abstractNumId w:val="38"/>
  </w:num>
  <w:num w:numId="31">
    <w:abstractNumId w:val="16"/>
  </w:num>
  <w:num w:numId="32">
    <w:abstractNumId w:val="26"/>
  </w:num>
  <w:num w:numId="33">
    <w:abstractNumId w:val="42"/>
  </w:num>
  <w:num w:numId="34">
    <w:abstractNumId w:val="45"/>
  </w:num>
  <w:num w:numId="35">
    <w:abstractNumId w:val="23"/>
  </w:num>
  <w:num w:numId="36">
    <w:abstractNumId w:val="3"/>
  </w:num>
  <w:num w:numId="37">
    <w:abstractNumId w:val="32"/>
  </w:num>
  <w:num w:numId="38">
    <w:abstractNumId w:val="15"/>
  </w:num>
  <w:num w:numId="39">
    <w:abstractNumId w:val="9"/>
  </w:num>
  <w:num w:numId="40">
    <w:abstractNumId w:val="14"/>
  </w:num>
  <w:num w:numId="41">
    <w:abstractNumId w:val="4"/>
  </w:num>
  <w:num w:numId="42">
    <w:abstractNumId w:val="28"/>
  </w:num>
  <w:num w:numId="43">
    <w:abstractNumId w:val="31"/>
  </w:num>
  <w:num w:numId="44">
    <w:abstractNumId w:val="5"/>
  </w:num>
  <w:num w:numId="45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844"/>
    <w:rsid w:val="00000FFB"/>
    <w:rsid w:val="00001E31"/>
    <w:rsid w:val="00001F6C"/>
    <w:rsid w:val="00002071"/>
    <w:rsid w:val="000020F6"/>
    <w:rsid w:val="000027F9"/>
    <w:rsid w:val="00002EA0"/>
    <w:rsid w:val="0000360D"/>
    <w:rsid w:val="000043AE"/>
    <w:rsid w:val="000046A7"/>
    <w:rsid w:val="00004781"/>
    <w:rsid w:val="00004E00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41F"/>
    <w:rsid w:val="000119B6"/>
    <w:rsid w:val="00011E31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4115"/>
    <w:rsid w:val="00014604"/>
    <w:rsid w:val="000149BA"/>
    <w:rsid w:val="00014B48"/>
    <w:rsid w:val="000158BE"/>
    <w:rsid w:val="00015F44"/>
    <w:rsid w:val="000175D6"/>
    <w:rsid w:val="00017916"/>
    <w:rsid w:val="000200D7"/>
    <w:rsid w:val="0002066E"/>
    <w:rsid w:val="0002249A"/>
    <w:rsid w:val="00022833"/>
    <w:rsid w:val="00022C5F"/>
    <w:rsid w:val="000231D0"/>
    <w:rsid w:val="00023951"/>
    <w:rsid w:val="00023AC1"/>
    <w:rsid w:val="000244B9"/>
    <w:rsid w:val="00024A0B"/>
    <w:rsid w:val="00025176"/>
    <w:rsid w:val="00025695"/>
    <w:rsid w:val="000257FD"/>
    <w:rsid w:val="00025DCE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22B0"/>
    <w:rsid w:val="000324E7"/>
    <w:rsid w:val="000327CA"/>
    <w:rsid w:val="000332EA"/>
    <w:rsid w:val="00033359"/>
    <w:rsid w:val="0003348A"/>
    <w:rsid w:val="00033D39"/>
    <w:rsid w:val="0003417D"/>
    <w:rsid w:val="000343E5"/>
    <w:rsid w:val="00035887"/>
    <w:rsid w:val="00035B81"/>
    <w:rsid w:val="00036250"/>
    <w:rsid w:val="00036872"/>
    <w:rsid w:val="0003750E"/>
    <w:rsid w:val="00037714"/>
    <w:rsid w:val="00037AF2"/>
    <w:rsid w:val="00041CBB"/>
    <w:rsid w:val="00041E19"/>
    <w:rsid w:val="00041F46"/>
    <w:rsid w:val="00043334"/>
    <w:rsid w:val="000442B0"/>
    <w:rsid w:val="000447D7"/>
    <w:rsid w:val="00044C0B"/>
    <w:rsid w:val="00044D25"/>
    <w:rsid w:val="00044E30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6C1"/>
    <w:rsid w:val="00051A81"/>
    <w:rsid w:val="00051CF3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5E79"/>
    <w:rsid w:val="00056618"/>
    <w:rsid w:val="00056E8F"/>
    <w:rsid w:val="0005716B"/>
    <w:rsid w:val="00057360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414C"/>
    <w:rsid w:val="00064735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B54"/>
    <w:rsid w:val="00071F92"/>
    <w:rsid w:val="00073130"/>
    <w:rsid w:val="000733D7"/>
    <w:rsid w:val="000737FB"/>
    <w:rsid w:val="0007397E"/>
    <w:rsid w:val="00073A92"/>
    <w:rsid w:val="00074339"/>
    <w:rsid w:val="000743B7"/>
    <w:rsid w:val="00074888"/>
    <w:rsid w:val="0007537D"/>
    <w:rsid w:val="000768A6"/>
    <w:rsid w:val="0007696E"/>
    <w:rsid w:val="00076A6C"/>
    <w:rsid w:val="0008042A"/>
    <w:rsid w:val="0008046A"/>
    <w:rsid w:val="00080742"/>
    <w:rsid w:val="00080BB6"/>
    <w:rsid w:val="0008169B"/>
    <w:rsid w:val="00082030"/>
    <w:rsid w:val="00082089"/>
    <w:rsid w:val="000824E2"/>
    <w:rsid w:val="00082D73"/>
    <w:rsid w:val="00082E4E"/>
    <w:rsid w:val="000841CC"/>
    <w:rsid w:val="00084956"/>
    <w:rsid w:val="00084D08"/>
    <w:rsid w:val="00084EC7"/>
    <w:rsid w:val="00084FA0"/>
    <w:rsid w:val="00085117"/>
    <w:rsid w:val="0008525F"/>
    <w:rsid w:val="00085B2C"/>
    <w:rsid w:val="00085E28"/>
    <w:rsid w:val="00085F93"/>
    <w:rsid w:val="00086248"/>
    <w:rsid w:val="000863CD"/>
    <w:rsid w:val="000867CC"/>
    <w:rsid w:val="000875F3"/>
    <w:rsid w:val="000902F8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4955"/>
    <w:rsid w:val="00094F6C"/>
    <w:rsid w:val="00095371"/>
    <w:rsid w:val="000956A0"/>
    <w:rsid w:val="0009690E"/>
    <w:rsid w:val="00096998"/>
    <w:rsid w:val="000969E8"/>
    <w:rsid w:val="00097059"/>
    <w:rsid w:val="00097238"/>
    <w:rsid w:val="00097434"/>
    <w:rsid w:val="0009766A"/>
    <w:rsid w:val="000A088C"/>
    <w:rsid w:val="000A0DB9"/>
    <w:rsid w:val="000A0EAC"/>
    <w:rsid w:val="000A1279"/>
    <w:rsid w:val="000A145E"/>
    <w:rsid w:val="000A3154"/>
    <w:rsid w:val="000A3632"/>
    <w:rsid w:val="000A3B4A"/>
    <w:rsid w:val="000A4032"/>
    <w:rsid w:val="000A45BD"/>
    <w:rsid w:val="000A53A4"/>
    <w:rsid w:val="000A61C7"/>
    <w:rsid w:val="000A6303"/>
    <w:rsid w:val="000A7CBB"/>
    <w:rsid w:val="000B0383"/>
    <w:rsid w:val="000B0DDF"/>
    <w:rsid w:val="000B1B44"/>
    <w:rsid w:val="000B2F7C"/>
    <w:rsid w:val="000B3FCA"/>
    <w:rsid w:val="000B4CC0"/>
    <w:rsid w:val="000B6891"/>
    <w:rsid w:val="000B6CCA"/>
    <w:rsid w:val="000B6E5F"/>
    <w:rsid w:val="000B70AE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364"/>
    <w:rsid w:val="000C64C0"/>
    <w:rsid w:val="000C6C88"/>
    <w:rsid w:val="000C7B44"/>
    <w:rsid w:val="000C7B91"/>
    <w:rsid w:val="000D1B0E"/>
    <w:rsid w:val="000D1C2B"/>
    <w:rsid w:val="000D21DA"/>
    <w:rsid w:val="000D2C0B"/>
    <w:rsid w:val="000D3518"/>
    <w:rsid w:val="000D37E9"/>
    <w:rsid w:val="000D4343"/>
    <w:rsid w:val="000D463D"/>
    <w:rsid w:val="000D49C7"/>
    <w:rsid w:val="000D4ECB"/>
    <w:rsid w:val="000D506D"/>
    <w:rsid w:val="000D5EAA"/>
    <w:rsid w:val="000D624C"/>
    <w:rsid w:val="000D642E"/>
    <w:rsid w:val="000D6CD2"/>
    <w:rsid w:val="000D709B"/>
    <w:rsid w:val="000D744C"/>
    <w:rsid w:val="000E0044"/>
    <w:rsid w:val="000E01B5"/>
    <w:rsid w:val="000E0442"/>
    <w:rsid w:val="000E0C5D"/>
    <w:rsid w:val="000E0F41"/>
    <w:rsid w:val="000E17D5"/>
    <w:rsid w:val="000E1C39"/>
    <w:rsid w:val="000E1EE2"/>
    <w:rsid w:val="000E22BB"/>
    <w:rsid w:val="000E2524"/>
    <w:rsid w:val="000E2F5A"/>
    <w:rsid w:val="000E31C9"/>
    <w:rsid w:val="000E33E6"/>
    <w:rsid w:val="000E3D52"/>
    <w:rsid w:val="000E3D57"/>
    <w:rsid w:val="000E3FC6"/>
    <w:rsid w:val="000E4390"/>
    <w:rsid w:val="000E4B60"/>
    <w:rsid w:val="000E4EB5"/>
    <w:rsid w:val="000E5696"/>
    <w:rsid w:val="000E5A28"/>
    <w:rsid w:val="000E5AB8"/>
    <w:rsid w:val="000E64B2"/>
    <w:rsid w:val="000E6605"/>
    <w:rsid w:val="000E6CF7"/>
    <w:rsid w:val="000E6F0E"/>
    <w:rsid w:val="000E73A7"/>
    <w:rsid w:val="000E77C1"/>
    <w:rsid w:val="000F015E"/>
    <w:rsid w:val="000F1AE8"/>
    <w:rsid w:val="000F1C8B"/>
    <w:rsid w:val="000F1D50"/>
    <w:rsid w:val="000F1FAB"/>
    <w:rsid w:val="000F2106"/>
    <w:rsid w:val="000F2261"/>
    <w:rsid w:val="000F2E8A"/>
    <w:rsid w:val="000F43B9"/>
    <w:rsid w:val="000F4E76"/>
    <w:rsid w:val="000F4E7F"/>
    <w:rsid w:val="000F52B2"/>
    <w:rsid w:val="000F6186"/>
    <w:rsid w:val="000F6199"/>
    <w:rsid w:val="000F6B9C"/>
    <w:rsid w:val="000F7389"/>
    <w:rsid w:val="000F73BA"/>
    <w:rsid w:val="000F7565"/>
    <w:rsid w:val="000F782D"/>
    <w:rsid w:val="000F78D2"/>
    <w:rsid w:val="000F7B96"/>
    <w:rsid w:val="000F7DF1"/>
    <w:rsid w:val="00100E82"/>
    <w:rsid w:val="00100F8F"/>
    <w:rsid w:val="001010EF"/>
    <w:rsid w:val="00101B56"/>
    <w:rsid w:val="00101C8E"/>
    <w:rsid w:val="0010229B"/>
    <w:rsid w:val="0010314E"/>
    <w:rsid w:val="001036E5"/>
    <w:rsid w:val="00103AA7"/>
    <w:rsid w:val="00103EFE"/>
    <w:rsid w:val="0010419C"/>
    <w:rsid w:val="001041BB"/>
    <w:rsid w:val="001049F5"/>
    <w:rsid w:val="00104D0E"/>
    <w:rsid w:val="00104D85"/>
    <w:rsid w:val="001056D7"/>
    <w:rsid w:val="00105E24"/>
    <w:rsid w:val="001065C8"/>
    <w:rsid w:val="00106812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4203"/>
    <w:rsid w:val="00114431"/>
    <w:rsid w:val="001145EE"/>
    <w:rsid w:val="00116EC7"/>
    <w:rsid w:val="00116FB1"/>
    <w:rsid w:val="00117037"/>
    <w:rsid w:val="0011745C"/>
    <w:rsid w:val="00117AE4"/>
    <w:rsid w:val="00117B83"/>
    <w:rsid w:val="00120253"/>
    <w:rsid w:val="0012066E"/>
    <w:rsid w:val="00120BE8"/>
    <w:rsid w:val="001218EA"/>
    <w:rsid w:val="001226F9"/>
    <w:rsid w:val="00122904"/>
    <w:rsid w:val="00123496"/>
    <w:rsid w:val="0012365B"/>
    <w:rsid w:val="001247A6"/>
    <w:rsid w:val="00124F03"/>
    <w:rsid w:val="00125526"/>
    <w:rsid w:val="00125A28"/>
    <w:rsid w:val="001260E8"/>
    <w:rsid w:val="001261DF"/>
    <w:rsid w:val="00126277"/>
    <w:rsid w:val="001273E3"/>
    <w:rsid w:val="00127E7C"/>
    <w:rsid w:val="001301F0"/>
    <w:rsid w:val="00130E18"/>
    <w:rsid w:val="00131132"/>
    <w:rsid w:val="0013184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5152"/>
    <w:rsid w:val="00135BC2"/>
    <w:rsid w:val="00135E29"/>
    <w:rsid w:val="001360F6"/>
    <w:rsid w:val="001361A8"/>
    <w:rsid w:val="00136455"/>
    <w:rsid w:val="0013671C"/>
    <w:rsid w:val="001367C9"/>
    <w:rsid w:val="00136B3C"/>
    <w:rsid w:val="00136FA8"/>
    <w:rsid w:val="001404E2"/>
    <w:rsid w:val="00140B11"/>
    <w:rsid w:val="00140B35"/>
    <w:rsid w:val="00140E7D"/>
    <w:rsid w:val="001417C1"/>
    <w:rsid w:val="00141E48"/>
    <w:rsid w:val="0014216A"/>
    <w:rsid w:val="00142923"/>
    <w:rsid w:val="00143300"/>
    <w:rsid w:val="0014343D"/>
    <w:rsid w:val="00143F1F"/>
    <w:rsid w:val="00143F96"/>
    <w:rsid w:val="001449B8"/>
    <w:rsid w:val="00144E94"/>
    <w:rsid w:val="0014591A"/>
    <w:rsid w:val="001461C4"/>
    <w:rsid w:val="00147542"/>
    <w:rsid w:val="00147ACC"/>
    <w:rsid w:val="00150120"/>
    <w:rsid w:val="0015014E"/>
    <w:rsid w:val="00150BA3"/>
    <w:rsid w:val="00150ED9"/>
    <w:rsid w:val="00151424"/>
    <w:rsid w:val="0015190C"/>
    <w:rsid w:val="00151D3E"/>
    <w:rsid w:val="00151E5A"/>
    <w:rsid w:val="001521C9"/>
    <w:rsid w:val="001522BF"/>
    <w:rsid w:val="00152EAC"/>
    <w:rsid w:val="00153454"/>
    <w:rsid w:val="001538F2"/>
    <w:rsid w:val="0015441C"/>
    <w:rsid w:val="00154828"/>
    <w:rsid w:val="00154CBB"/>
    <w:rsid w:val="001554F5"/>
    <w:rsid w:val="001556E3"/>
    <w:rsid w:val="0015636F"/>
    <w:rsid w:val="0015646F"/>
    <w:rsid w:val="00156579"/>
    <w:rsid w:val="00156EC1"/>
    <w:rsid w:val="00157369"/>
    <w:rsid w:val="0016078A"/>
    <w:rsid w:val="001607FB"/>
    <w:rsid w:val="00160865"/>
    <w:rsid w:val="00161595"/>
    <w:rsid w:val="001622E6"/>
    <w:rsid w:val="0016254A"/>
    <w:rsid w:val="00162DDF"/>
    <w:rsid w:val="001631A0"/>
    <w:rsid w:val="001633E3"/>
    <w:rsid w:val="00163408"/>
    <w:rsid w:val="001634FC"/>
    <w:rsid w:val="00163A53"/>
    <w:rsid w:val="001650FE"/>
    <w:rsid w:val="001659D6"/>
    <w:rsid w:val="001662D4"/>
    <w:rsid w:val="00166659"/>
    <w:rsid w:val="0016705F"/>
    <w:rsid w:val="00167210"/>
    <w:rsid w:val="0016746E"/>
    <w:rsid w:val="0016754A"/>
    <w:rsid w:val="00167C17"/>
    <w:rsid w:val="00171EE9"/>
    <w:rsid w:val="00172053"/>
    <w:rsid w:val="001725D6"/>
    <w:rsid w:val="0017263B"/>
    <w:rsid w:val="001733E0"/>
    <w:rsid w:val="00173748"/>
    <w:rsid w:val="00174575"/>
    <w:rsid w:val="00174F42"/>
    <w:rsid w:val="001750C6"/>
    <w:rsid w:val="00175977"/>
    <w:rsid w:val="00175F02"/>
    <w:rsid w:val="0017626A"/>
    <w:rsid w:val="0017677C"/>
    <w:rsid w:val="00176D05"/>
    <w:rsid w:val="00177B2C"/>
    <w:rsid w:val="001807EB"/>
    <w:rsid w:val="001813B0"/>
    <w:rsid w:val="00182207"/>
    <w:rsid w:val="001829F9"/>
    <w:rsid w:val="00182C55"/>
    <w:rsid w:val="00183F8D"/>
    <w:rsid w:val="00184663"/>
    <w:rsid w:val="0018522E"/>
    <w:rsid w:val="00185A4E"/>
    <w:rsid w:val="00185F37"/>
    <w:rsid w:val="0018607D"/>
    <w:rsid w:val="001863A2"/>
    <w:rsid w:val="001872BF"/>
    <w:rsid w:val="00187D04"/>
    <w:rsid w:val="00191049"/>
    <w:rsid w:val="00191956"/>
    <w:rsid w:val="001923FD"/>
    <w:rsid w:val="00192DC1"/>
    <w:rsid w:val="00193750"/>
    <w:rsid w:val="001937DC"/>
    <w:rsid w:val="00193DE8"/>
    <w:rsid w:val="00194481"/>
    <w:rsid w:val="00195DE1"/>
    <w:rsid w:val="00196639"/>
    <w:rsid w:val="00196BB1"/>
    <w:rsid w:val="00196F18"/>
    <w:rsid w:val="0019776D"/>
    <w:rsid w:val="001A0A2D"/>
    <w:rsid w:val="001A0DAD"/>
    <w:rsid w:val="001A1225"/>
    <w:rsid w:val="001A141D"/>
    <w:rsid w:val="001A2025"/>
    <w:rsid w:val="001A2E6C"/>
    <w:rsid w:val="001A2F93"/>
    <w:rsid w:val="001A31FB"/>
    <w:rsid w:val="001A5059"/>
    <w:rsid w:val="001A5DEE"/>
    <w:rsid w:val="001A69B1"/>
    <w:rsid w:val="001A7054"/>
    <w:rsid w:val="001A7111"/>
    <w:rsid w:val="001A76E7"/>
    <w:rsid w:val="001B08B4"/>
    <w:rsid w:val="001B0955"/>
    <w:rsid w:val="001B0F8F"/>
    <w:rsid w:val="001B103E"/>
    <w:rsid w:val="001B156C"/>
    <w:rsid w:val="001B2322"/>
    <w:rsid w:val="001B3F7A"/>
    <w:rsid w:val="001B3FAB"/>
    <w:rsid w:val="001B4097"/>
    <w:rsid w:val="001B4573"/>
    <w:rsid w:val="001B4685"/>
    <w:rsid w:val="001B4C15"/>
    <w:rsid w:val="001B5349"/>
    <w:rsid w:val="001B5ADA"/>
    <w:rsid w:val="001B6A05"/>
    <w:rsid w:val="001B6A16"/>
    <w:rsid w:val="001B6F5C"/>
    <w:rsid w:val="001B778F"/>
    <w:rsid w:val="001B79B2"/>
    <w:rsid w:val="001B7A42"/>
    <w:rsid w:val="001C0792"/>
    <w:rsid w:val="001C127E"/>
    <w:rsid w:val="001C17CA"/>
    <w:rsid w:val="001C22A8"/>
    <w:rsid w:val="001C4275"/>
    <w:rsid w:val="001C47E8"/>
    <w:rsid w:val="001C4A45"/>
    <w:rsid w:val="001C4DF3"/>
    <w:rsid w:val="001C4F4F"/>
    <w:rsid w:val="001C4F71"/>
    <w:rsid w:val="001C5894"/>
    <w:rsid w:val="001C5E3B"/>
    <w:rsid w:val="001C653D"/>
    <w:rsid w:val="001C7302"/>
    <w:rsid w:val="001D00E8"/>
    <w:rsid w:val="001D041A"/>
    <w:rsid w:val="001D0969"/>
    <w:rsid w:val="001D0D60"/>
    <w:rsid w:val="001D1182"/>
    <w:rsid w:val="001D23BC"/>
    <w:rsid w:val="001D2CBA"/>
    <w:rsid w:val="001D3BEB"/>
    <w:rsid w:val="001D3ED5"/>
    <w:rsid w:val="001D55C7"/>
    <w:rsid w:val="001D5C64"/>
    <w:rsid w:val="001D71E9"/>
    <w:rsid w:val="001D7259"/>
    <w:rsid w:val="001E0989"/>
    <w:rsid w:val="001E1567"/>
    <w:rsid w:val="001E1892"/>
    <w:rsid w:val="001E1A77"/>
    <w:rsid w:val="001E27EE"/>
    <w:rsid w:val="001E2A8B"/>
    <w:rsid w:val="001E2B13"/>
    <w:rsid w:val="001E45B8"/>
    <w:rsid w:val="001E4F32"/>
    <w:rsid w:val="001E4FF8"/>
    <w:rsid w:val="001E5113"/>
    <w:rsid w:val="001E53EB"/>
    <w:rsid w:val="001E5670"/>
    <w:rsid w:val="001E58DF"/>
    <w:rsid w:val="001E71CB"/>
    <w:rsid w:val="001E7272"/>
    <w:rsid w:val="001F08B8"/>
    <w:rsid w:val="001F1E17"/>
    <w:rsid w:val="001F2307"/>
    <w:rsid w:val="001F25C7"/>
    <w:rsid w:val="001F28BB"/>
    <w:rsid w:val="001F31EA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6C48"/>
    <w:rsid w:val="001F7499"/>
    <w:rsid w:val="002000EF"/>
    <w:rsid w:val="002002D2"/>
    <w:rsid w:val="002003F2"/>
    <w:rsid w:val="00200A76"/>
    <w:rsid w:val="00200F1B"/>
    <w:rsid w:val="00201185"/>
    <w:rsid w:val="002016F0"/>
    <w:rsid w:val="00201841"/>
    <w:rsid w:val="00203068"/>
    <w:rsid w:val="00203156"/>
    <w:rsid w:val="00204B02"/>
    <w:rsid w:val="00204EE8"/>
    <w:rsid w:val="00205254"/>
    <w:rsid w:val="0020538A"/>
    <w:rsid w:val="002058C4"/>
    <w:rsid w:val="00205E57"/>
    <w:rsid w:val="00205E90"/>
    <w:rsid w:val="002066CC"/>
    <w:rsid w:val="00207908"/>
    <w:rsid w:val="00207A27"/>
    <w:rsid w:val="002111B9"/>
    <w:rsid w:val="00211255"/>
    <w:rsid w:val="0021166C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201BE"/>
    <w:rsid w:val="0022028A"/>
    <w:rsid w:val="002206EF"/>
    <w:rsid w:val="00220E2D"/>
    <w:rsid w:val="00221404"/>
    <w:rsid w:val="00221561"/>
    <w:rsid w:val="002216B0"/>
    <w:rsid w:val="00221B5C"/>
    <w:rsid w:val="00221B7B"/>
    <w:rsid w:val="00221EE4"/>
    <w:rsid w:val="0022216A"/>
    <w:rsid w:val="002222D1"/>
    <w:rsid w:val="0022238A"/>
    <w:rsid w:val="002224E9"/>
    <w:rsid w:val="002243D0"/>
    <w:rsid w:val="002247A3"/>
    <w:rsid w:val="00224A6C"/>
    <w:rsid w:val="002250AF"/>
    <w:rsid w:val="00225581"/>
    <w:rsid w:val="002262C9"/>
    <w:rsid w:val="002266D3"/>
    <w:rsid w:val="00226A26"/>
    <w:rsid w:val="00226EB9"/>
    <w:rsid w:val="002273B3"/>
    <w:rsid w:val="002279DB"/>
    <w:rsid w:val="0023099B"/>
    <w:rsid w:val="00230C01"/>
    <w:rsid w:val="00230C74"/>
    <w:rsid w:val="002310D5"/>
    <w:rsid w:val="002313AC"/>
    <w:rsid w:val="00231F91"/>
    <w:rsid w:val="0023213B"/>
    <w:rsid w:val="00232CC6"/>
    <w:rsid w:val="0023315E"/>
    <w:rsid w:val="002331E4"/>
    <w:rsid w:val="00233257"/>
    <w:rsid w:val="002337D6"/>
    <w:rsid w:val="00234152"/>
    <w:rsid w:val="00234713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4AE"/>
    <w:rsid w:val="00245773"/>
    <w:rsid w:val="002460A9"/>
    <w:rsid w:val="00246617"/>
    <w:rsid w:val="00246AB3"/>
    <w:rsid w:val="00246BDA"/>
    <w:rsid w:val="00247627"/>
    <w:rsid w:val="00247972"/>
    <w:rsid w:val="00247DF0"/>
    <w:rsid w:val="00250170"/>
    <w:rsid w:val="002522C0"/>
    <w:rsid w:val="00252A6F"/>
    <w:rsid w:val="0025366A"/>
    <w:rsid w:val="002537F5"/>
    <w:rsid w:val="0025380B"/>
    <w:rsid w:val="00253D43"/>
    <w:rsid w:val="0025491D"/>
    <w:rsid w:val="00254B49"/>
    <w:rsid w:val="00255370"/>
    <w:rsid w:val="0025564A"/>
    <w:rsid w:val="002558DB"/>
    <w:rsid w:val="00255999"/>
    <w:rsid w:val="00257242"/>
    <w:rsid w:val="00257C16"/>
    <w:rsid w:val="00260415"/>
    <w:rsid w:val="00261532"/>
    <w:rsid w:val="00261597"/>
    <w:rsid w:val="00261710"/>
    <w:rsid w:val="002619E8"/>
    <w:rsid w:val="00261EE8"/>
    <w:rsid w:val="00262AF1"/>
    <w:rsid w:val="00262F79"/>
    <w:rsid w:val="00263355"/>
    <w:rsid w:val="00263BFC"/>
    <w:rsid w:val="00264C6B"/>
    <w:rsid w:val="00264F40"/>
    <w:rsid w:val="00264F6F"/>
    <w:rsid w:val="00265100"/>
    <w:rsid w:val="00265587"/>
    <w:rsid w:val="002667F2"/>
    <w:rsid w:val="00267B49"/>
    <w:rsid w:val="002708C7"/>
    <w:rsid w:val="002708D2"/>
    <w:rsid w:val="00270C18"/>
    <w:rsid w:val="002714A1"/>
    <w:rsid w:val="00271A00"/>
    <w:rsid w:val="00271B3E"/>
    <w:rsid w:val="002724A1"/>
    <w:rsid w:val="00272BA5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77334"/>
    <w:rsid w:val="00277966"/>
    <w:rsid w:val="00277DBC"/>
    <w:rsid w:val="002801D5"/>
    <w:rsid w:val="002802B2"/>
    <w:rsid w:val="00280989"/>
    <w:rsid w:val="00281283"/>
    <w:rsid w:val="0028180C"/>
    <w:rsid w:val="00281C5D"/>
    <w:rsid w:val="0028332C"/>
    <w:rsid w:val="00283743"/>
    <w:rsid w:val="00284BE1"/>
    <w:rsid w:val="00285621"/>
    <w:rsid w:val="002860A4"/>
    <w:rsid w:val="00286E30"/>
    <w:rsid w:val="00287EE9"/>
    <w:rsid w:val="0029112B"/>
    <w:rsid w:val="00291352"/>
    <w:rsid w:val="002913FC"/>
    <w:rsid w:val="00291434"/>
    <w:rsid w:val="00291CCB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07F"/>
    <w:rsid w:val="002951F8"/>
    <w:rsid w:val="00295920"/>
    <w:rsid w:val="00295BD5"/>
    <w:rsid w:val="002965EA"/>
    <w:rsid w:val="00296D5B"/>
    <w:rsid w:val="00297100"/>
    <w:rsid w:val="00297C6F"/>
    <w:rsid w:val="002A0709"/>
    <w:rsid w:val="002A0906"/>
    <w:rsid w:val="002A0CA3"/>
    <w:rsid w:val="002A0E1C"/>
    <w:rsid w:val="002A1CDB"/>
    <w:rsid w:val="002A1ECC"/>
    <w:rsid w:val="002A2FAC"/>
    <w:rsid w:val="002A300C"/>
    <w:rsid w:val="002A3939"/>
    <w:rsid w:val="002A3B42"/>
    <w:rsid w:val="002A3EA6"/>
    <w:rsid w:val="002A402D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E40"/>
    <w:rsid w:val="002B0BF5"/>
    <w:rsid w:val="002B18C8"/>
    <w:rsid w:val="002B1CCD"/>
    <w:rsid w:val="002B20A5"/>
    <w:rsid w:val="002B33E9"/>
    <w:rsid w:val="002B355E"/>
    <w:rsid w:val="002B3CB5"/>
    <w:rsid w:val="002B40D2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D68"/>
    <w:rsid w:val="002C2F13"/>
    <w:rsid w:val="002C31DC"/>
    <w:rsid w:val="002C3205"/>
    <w:rsid w:val="002C3787"/>
    <w:rsid w:val="002C4710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A6C"/>
    <w:rsid w:val="002D2B08"/>
    <w:rsid w:val="002D357A"/>
    <w:rsid w:val="002D40B9"/>
    <w:rsid w:val="002D4612"/>
    <w:rsid w:val="002D469A"/>
    <w:rsid w:val="002D502E"/>
    <w:rsid w:val="002D5515"/>
    <w:rsid w:val="002D5552"/>
    <w:rsid w:val="002D5F32"/>
    <w:rsid w:val="002D6230"/>
    <w:rsid w:val="002D628C"/>
    <w:rsid w:val="002D68C3"/>
    <w:rsid w:val="002D6E3A"/>
    <w:rsid w:val="002D7103"/>
    <w:rsid w:val="002D7264"/>
    <w:rsid w:val="002D7508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949"/>
    <w:rsid w:val="002E3A3B"/>
    <w:rsid w:val="002E4415"/>
    <w:rsid w:val="002E45B9"/>
    <w:rsid w:val="002E547F"/>
    <w:rsid w:val="002E5CF5"/>
    <w:rsid w:val="002E7BF2"/>
    <w:rsid w:val="002F0327"/>
    <w:rsid w:val="002F049D"/>
    <w:rsid w:val="002F0A42"/>
    <w:rsid w:val="002F1127"/>
    <w:rsid w:val="002F17BA"/>
    <w:rsid w:val="002F185A"/>
    <w:rsid w:val="002F230F"/>
    <w:rsid w:val="002F295F"/>
    <w:rsid w:val="002F39C0"/>
    <w:rsid w:val="002F3D8D"/>
    <w:rsid w:val="002F3DB9"/>
    <w:rsid w:val="002F4161"/>
    <w:rsid w:val="002F451C"/>
    <w:rsid w:val="002F47AB"/>
    <w:rsid w:val="002F47D4"/>
    <w:rsid w:val="002F48D4"/>
    <w:rsid w:val="002F49E0"/>
    <w:rsid w:val="002F54C9"/>
    <w:rsid w:val="002F566B"/>
    <w:rsid w:val="002F5741"/>
    <w:rsid w:val="002F58E8"/>
    <w:rsid w:val="002F6F16"/>
    <w:rsid w:val="002F7121"/>
    <w:rsid w:val="002F7255"/>
    <w:rsid w:val="002F7781"/>
    <w:rsid w:val="002F7782"/>
    <w:rsid w:val="002F77D9"/>
    <w:rsid w:val="00300574"/>
    <w:rsid w:val="00300B20"/>
    <w:rsid w:val="00301123"/>
    <w:rsid w:val="0030181B"/>
    <w:rsid w:val="0030217C"/>
    <w:rsid w:val="003024D4"/>
    <w:rsid w:val="00302B54"/>
    <w:rsid w:val="00304471"/>
    <w:rsid w:val="003045F4"/>
    <w:rsid w:val="00304E54"/>
    <w:rsid w:val="00304EFD"/>
    <w:rsid w:val="003055FB"/>
    <w:rsid w:val="0030574F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3AA5"/>
    <w:rsid w:val="003149EB"/>
    <w:rsid w:val="00314EDF"/>
    <w:rsid w:val="00315BE0"/>
    <w:rsid w:val="00315D82"/>
    <w:rsid w:val="00315DAC"/>
    <w:rsid w:val="00316B0F"/>
    <w:rsid w:val="00317100"/>
    <w:rsid w:val="0031716E"/>
    <w:rsid w:val="0031743B"/>
    <w:rsid w:val="00320730"/>
    <w:rsid w:val="00321492"/>
    <w:rsid w:val="003237A4"/>
    <w:rsid w:val="00323BE3"/>
    <w:rsid w:val="003244EC"/>
    <w:rsid w:val="00324967"/>
    <w:rsid w:val="00324E68"/>
    <w:rsid w:val="00325BAE"/>
    <w:rsid w:val="00326055"/>
    <w:rsid w:val="00326388"/>
    <w:rsid w:val="00327233"/>
    <w:rsid w:val="003302F4"/>
    <w:rsid w:val="0033045D"/>
    <w:rsid w:val="003307C3"/>
    <w:rsid w:val="00331502"/>
    <w:rsid w:val="00331797"/>
    <w:rsid w:val="00331E0D"/>
    <w:rsid w:val="00333261"/>
    <w:rsid w:val="003332E2"/>
    <w:rsid w:val="00333CBA"/>
    <w:rsid w:val="00334352"/>
    <w:rsid w:val="00334BC5"/>
    <w:rsid w:val="00334CE2"/>
    <w:rsid w:val="00335230"/>
    <w:rsid w:val="00335393"/>
    <w:rsid w:val="00335DB9"/>
    <w:rsid w:val="00337969"/>
    <w:rsid w:val="00337F65"/>
    <w:rsid w:val="00340DE8"/>
    <w:rsid w:val="003413F0"/>
    <w:rsid w:val="003416AF"/>
    <w:rsid w:val="003417F7"/>
    <w:rsid w:val="00341BFB"/>
    <w:rsid w:val="00342EB6"/>
    <w:rsid w:val="00342EE6"/>
    <w:rsid w:val="003434C4"/>
    <w:rsid w:val="003439F9"/>
    <w:rsid w:val="00343A07"/>
    <w:rsid w:val="00343B67"/>
    <w:rsid w:val="00344655"/>
    <w:rsid w:val="00345447"/>
    <w:rsid w:val="0034613D"/>
    <w:rsid w:val="00347261"/>
    <w:rsid w:val="003474A9"/>
    <w:rsid w:val="0034753A"/>
    <w:rsid w:val="0035015E"/>
    <w:rsid w:val="0035049D"/>
    <w:rsid w:val="0035109E"/>
    <w:rsid w:val="00351127"/>
    <w:rsid w:val="003514B3"/>
    <w:rsid w:val="00351FCF"/>
    <w:rsid w:val="00352A3F"/>
    <w:rsid w:val="00352B8D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24EE"/>
    <w:rsid w:val="00363673"/>
    <w:rsid w:val="00364008"/>
    <w:rsid w:val="0036480C"/>
    <w:rsid w:val="00364F42"/>
    <w:rsid w:val="00366B5B"/>
    <w:rsid w:val="00367107"/>
    <w:rsid w:val="00367150"/>
    <w:rsid w:val="003677ED"/>
    <w:rsid w:val="00367C09"/>
    <w:rsid w:val="00367FCB"/>
    <w:rsid w:val="003702F3"/>
    <w:rsid w:val="003703E1"/>
    <w:rsid w:val="00370C93"/>
    <w:rsid w:val="00370FA1"/>
    <w:rsid w:val="00371170"/>
    <w:rsid w:val="00371E13"/>
    <w:rsid w:val="00372575"/>
    <w:rsid w:val="00372C2A"/>
    <w:rsid w:val="003731CF"/>
    <w:rsid w:val="00373DF9"/>
    <w:rsid w:val="00375349"/>
    <w:rsid w:val="0037620E"/>
    <w:rsid w:val="0037670A"/>
    <w:rsid w:val="00376AB4"/>
    <w:rsid w:val="003772C7"/>
    <w:rsid w:val="003772D8"/>
    <w:rsid w:val="00377FA2"/>
    <w:rsid w:val="0038034C"/>
    <w:rsid w:val="00380856"/>
    <w:rsid w:val="00380FD1"/>
    <w:rsid w:val="0038120B"/>
    <w:rsid w:val="00382284"/>
    <w:rsid w:val="00383C3E"/>
    <w:rsid w:val="00384049"/>
    <w:rsid w:val="003843DE"/>
    <w:rsid w:val="00384A76"/>
    <w:rsid w:val="00385833"/>
    <w:rsid w:val="00385C53"/>
    <w:rsid w:val="00385E74"/>
    <w:rsid w:val="003862A8"/>
    <w:rsid w:val="00386354"/>
    <w:rsid w:val="00386AEA"/>
    <w:rsid w:val="00386B10"/>
    <w:rsid w:val="00387224"/>
    <w:rsid w:val="00387333"/>
    <w:rsid w:val="003878DD"/>
    <w:rsid w:val="00387C75"/>
    <w:rsid w:val="0039023B"/>
    <w:rsid w:val="00390461"/>
    <w:rsid w:val="00390571"/>
    <w:rsid w:val="003913A3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88"/>
    <w:rsid w:val="00394FBF"/>
    <w:rsid w:val="0039574D"/>
    <w:rsid w:val="00396B4E"/>
    <w:rsid w:val="00397160"/>
    <w:rsid w:val="00397825"/>
    <w:rsid w:val="00397C1A"/>
    <w:rsid w:val="003A1BCE"/>
    <w:rsid w:val="003A2045"/>
    <w:rsid w:val="003A2543"/>
    <w:rsid w:val="003A2B4A"/>
    <w:rsid w:val="003A3052"/>
    <w:rsid w:val="003A34D6"/>
    <w:rsid w:val="003A3DB5"/>
    <w:rsid w:val="003A4084"/>
    <w:rsid w:val="003A4154"/>
    <w:rsid w:val="003A4263"/>
    <w:rsid w:val="003A4ECF"/>
    <w:rsid w:val="003A528A"/>
    <w:rsid w:val="003A53CD"/>
    <w:rsid w:val="003A6173"/>
    <w:rsid w:val="003A6AD9"/>
    <w:rsid w:val="003A7534"/>
    <w:rsid w:val="003A772D"/>
    <w:rsid w:val="003B0C4E"/>
    <w:rsid w:val="003B0C8C"/>
    <w:rsid w:val="003B141D"/>
    <w:rsid w:val="003B1A4B"/>
    <w:rsid w:val="003B1F0D"/>
    <w:rsid w:val="003B21B3"/>
    <w:rsid w:val="003B246A"/>
    <w:rsid w:val="003B2A50"/>
    <w:rsid w:val="003B2C7F"/>
    <w:rsid w:val="003B397A"/>
    <w:rsid w:val="003B4089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2E2"/>
    <w:rsid w:val="003C0622"/>
    <w:rsid w:val="003C07D9"/>
    <w:rsid w:val="003C09FE"/>
    <w:rsid w:val="003C0E1C"/>
    <w:rsid w:val="003C1507"/>
    <w:rsid w:val="003C1FB4"/>
    <w:rsid w:val="003C2087"/>
    <w:rsid w:val="003C20A5"/>
    <w:rsid w:val="003C286C"/>
    <w:rsid w:val="003C30F7"/>
    <w:rsid w:val="003C39CC"/>
    <w:rsid w:val="003C39EC"/>
    <w:rsid w:val="003C40FB"/>
    <w:rsid w:val="003C5338"/>
    <w:rsid w:val="003C54E3"/>
    <w:rsid w:val="003C5BA3"/>
    <w:rsid w:val="003C5E02"/>
    <w:rsid w:val="003C6A55"/>
    <w:rsid w:val="003C6B8A"/>
    <w:rsid w:val="003C7DEA"/>
    <w:rsid w:val="003C7FD5"/>
    <w:rsid w:val="003D0BB2"/>
    <w:rsid w:val="003D151B"/>
    <w:rsid w:val="003D1577"/>
    <w:rsid w:val="003D1DED"/>
    <w:rsid w:val="003D3650"/>
    <w:rsid w:val="003D3977"/>
    <w:rsid w:val="003D419A"/>
    <w:rsid w:val="003D4C03"/>
    <w:rsid w:val="003D504B"/>
    <w:rsid w:val="003D53D8"/>
    <w:rsid w:val="003D55AE"/>
    <w:rsid w:val="003D55FB"/>
    <w:rsid w:val="003D569C"/>
    <w:rsid w:val="003D5FC7"/>
    <w:rsid w:val="003D652E"/>
    <w:rsid w:val="003D66D5"/>
    <w:rsid w:val="003D6E0B"/>
    <w:rsid w:val="003D746D"/>
    <w:rsid w:val="003D75B9"/>
    <w:rsid w:val="003D7A58"/>
    <w:rsid w:val="003D7FF5"/>
    <w:rsid w:val="003E0830"/>
    <w:rsid w:val="003E0AD8"/>
    <w:rsid w:val="003E0ADC"/>
    <w:rsid w:val="003E0C58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2117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D5F"/>
    <w:rsid w:val="003F780B"/>
    <w:rsid w:val="003F7883"/>
    <w:rsid w:val="00400588"/>
    <w:rsid w:val="004005FC"/>
    <w:rsid w:val="004011A9"/>
    <w:rsid w:val="00401A20"/>
    <w:rsid w:val="00402420"/>
    <w:rsid w:val="0040311B"/>
    <w:rsid w:val="00403A9B"/>
    <w:rsid w:val="0040493A"/>
    <w:rsid w:val="00405BB4"/>
    <w:rsid w:val="004063BD"/>
    <w:rsid w:val="004063D6"/>
    <w:rsid w:val="00406652"/>
    <w:rsid w:val="00406A6D"/>
    <w:rsid w:val="00407210"/>
    <w:rsid w:val="00407252"/>
    <w:rsid w:val="0040787E"/>
    <w:rsid w:val="004078C6"/>
    <w:rsid w:val="004078FD"/>
    <w:rsid w:val="004106D9"/>
    <w:rsid w:val="004107B3"/>
    <w:rsid w:val="00410B5D"/>
    <w:rsid w:val="00410FE4"/>
    <w:rsid w:val="0041134A"/>
    <w:rsid w:val="004113EA"/>
    <w:rsid w:val="004116B5"/>
    <w:rsid w:val="00411C50"/>
    <w:rsid w:val="0041238A"/>
    <w:rsid w:val="004125DE"/>
    <w:rsid w:val="0041285E"/>
    <w:rsid w:val="00412F2A"/>
    <w:rsid w:val="00413304"/>
    <w:rsid w:val="00414E65"/>
    <w:rsid w:val="004150D3"/>
    <w:rsid w:val="00415B65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B08"/>
    <w:rsid w:val="00425C83"/>
    <w:rsid w:val="00425D35"/>
    <w:rsid w:val="004262AB"/>
    <w:rsid w:val="00427075"/>
    <w:rsid w:val="004278DB"/>
    <w:rsid w:val="00427E4A"/>
    <w:rsid w:val="00430152"/>
    <w:rsid w:val="00431069"/>
    <w:rsid w:val="00431615"/>
    <w:rsid w:val="00431848"/>
    <w:rsid w:val="00431DF1"/>
    <w:rsid w:val="00432133"/>
    <w:rsid w:val="004329F5"/>
    <w:rsid w:val="00432B38"/>
    <w:rsid w:val="00433283"/>
    <w:rsid w:val="004333A4"/>
    <w:rsid w:val="004335B8"/>
    <w:rsid w:val="0043374A"/>
    <w:rsid w:val="00433909"/>
    <w:rsid w:val="00434824"/>
    <w:rsid w:val="004349B8"/>
    <w:rsid w:val="00434B8E"/>
    <w:rsid w:val="00434DBF"/>
    <w:rsid w:val="00434DDA"/>
    <w:rsid w:val="00435525"/>
    <w:rsid w:val="004372FD"/>
    <w:rsid w:val="00440428"/>
    <w:rsid w:val="0044181D"/>
    <w:rsid w:val="00441C09"/>
    <w:rsid w:val="0044204C"/>
    <w:rsid w:val="00442489"/>
    <w:rsid w:val="004434D9"/>
    <w:rsid w:val="00443F07"/>
    <w:rsid w:val="00444A52"/>
    <w:rsid w:val="00444C28"/>
    <w:rsid w:val="00445388"/>
    <w:rsid w:val="00445568"/>
    <w:rsid w:val="004459BE"/>
    <w:rsid w:val="00445B43"/>
    <w:rsid w:val="004463B4"/>
    <w:rsid w:val="00446777"/>
    <w:rsid w:val="00447086"/>
    <w:rsid w:val="00447803"/>
    <w:rsid w:val="00447AF6"/>
    <w:rsid w:val="00447BC1"/>
    <w:rsid w:val="00447CE3"/>
    <w:rsid w:val="00450246"/>
    <w:rsid w:val="00450519"/>
    <w:rsid w:val="0045066A"/>
    <w:rsid w:val="00450AA0"/>
    <w:rsid w:val="00450AE7"/>
    <w:rsid w:val="0045173D"/>
    <w:rsid w:val="00452F12"/>
    <w:rsid w:val="00454582"/>
    <w:rsid w:val="00455909"/>
    <w:rsid w:val="00455A96"/>
    <w:rsid w:val="0045611C"/>
    <w:rsid w:val="00456376"/>
    <w:rsid w:val="00456823"/>
    <w:rsid w:val="00456CA1"/>
    <w:rsid w:val="00456F5E"/>
    <w:rsid w:val="0045769D"/>
    <w:rsid w:val="00457FE6"/>
    <w:rsid w:val="0046045E"/>
    <w:rsid w:val="004605DC"/>
    <w:rsid w:val="00460650"/>
    <w:rsid w:val="00460AD3"/>
    <w:rsid w:val="00461B16"/>
    <w:rsid w:val="00461DD4"/>
    <w:rsid w:val="00461DE2"/>
    <w:rsid w:val="00461EBD"/>
    <w:rsid w:val="00462C92"/>
    <w:rsid w:val="00462D0F"/>
    <w:rsid w:val="004630BE"/>
    <w:rsid w:val="004632EF"/>
    <w:rsid w:val="00464085"/>
    <w:rsid w:val="0046562B"/>
    <w:rsid w:val="00465AA3"/>
    <w:rsid w:val="00465BF4"/>
    <w:rsid w:val="004662E1"/>
    <w:rsid w:val="00466468"/>
    <w:rsid w:val="004677AD"/>
    <w:rsid w:val="00467C0C"/>
    <w:rsid w:val="00470C0C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E86"/>
    <w:rsid w:val="00482DE0"/>
    <w:rsid w:val="00482F02"/>
    <w:rsid w:val="00483F59"/>
    <w:rsid w:val="00485020"/>
    <w:rsid w:val="00485318"/>
    <w:rsid w:val="00485488"/>
    <w:rsid w:val="0048668F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22A8"/>
    <w:rsid w:val="00492792"/>
    <w:rsid w:val="004928AB"/>
    <w:rsid w:val="00492AB3"/>
    <w:rsid w:val="00492EE6"/>
    <w:rsid w:val="00494109"/>
    <w:rsid w:val="00494A20"/>
    <w:rsid w:val="00494B54"/>
    <w:rsid w:val="00495830"/>
    <w:rsid w:val="00495BAE"/>
    <w:rsid w:val="004960E3"/>
    <w:rsid w:val="00496F4D"/>
    <w:rsid w:val="004973C8"/>
    <w:rsid w:val="00497923"/>
    <w:rsid w:val="00497A96"/>
    <w:rsid w:val="004A057F"/>
    <w:rsid w:val="004A1285"/>
    <w:rsid w:val="004A14A2"/>
    <w:rsid w:val="004A1E40"/>
    <w:rsid w:val="004A24F5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D62"/>
    <w:rsid w:val="004A4FEC"/>
    <w:rsid w:val="004A5FBF"/>
    <w:rsid w:val="004A618C"/>
    <w:rsid w:val="004A6947"/>
    <w:rsid w:val="004A6FB0"/>
    <w:rsid w:val="004A7125"/>
    <w:rsid w:val="004A7E83"/>
    <w:rsid w:val="004B0A56"/>
    <w:rsid w:val="004B0E08"/>
    <w:rsid w:val="004B0F75"/>
    <w:rsid w:val="004B11A7"/>
    <w:rsid w:val="004B166F"/>
    <w:rsid w:val="004B168D"/>
    <w:rsid w:val="004B2B00"/>
    <w:rsid w:val="004B2F1E"/>
    <w:rsid w:val="004B3191"/>
    <w:rsid w:val="004B3277"/>
    <w:rsid w:val="004B33BC"/>
    <w:rsid w:val="004B42E7"/>
    <w:rsid w:val="004B4E99"/>
    <w:rsid w:val="004B5F60"/>
    <w:rsid w:val="004B69D6"/>
    <w:rsid w:val="004B6D42"/>
    <w:rsid w:val="004B7A21"/>
    <w:rsid w:val="004B7CED"/>
    <w:rsid w:val="004C01FF"/>
    <w:rsid w:val="004C07FE"/>
    <w:rsid w:val="004C0A68"/>
    <w:rsid w:val="004C0E96"/>
    <w:rsid w:val="004C1718"/>
    <w:rsid w:val="004C26EF"/>
    <w:rsid w:val="004C2E1F"/>
    <w:rsid w:val="004C3627"/>
    <w:rsid w:val="004C3C3E"/>
    <w:rsid w:val="004C3CBF"/>
    <w:rsid w:val="004C3E81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35F"/>
    <w:rsid w:val="004D357C"/>
    <w:rsid w:val="004D35AD"/>
    <w:rsid w:val="004D4062"/>
    <w:rsid w:val="004D4298"/>
    <w:rsid w:val="004D4459"/>
    <w:rsid w:val="004D45FB"/>
    <w:rsid w:val="004D7A70"/>
    <w:rsid w:val="004D7D34"/>
    <w:rsid w:val="004E0EC5"/>
    <w:rsid w:val="004E120E"/>
    <w:rsid w:val="004E2C77"/>
    <w:rsid w:val="004E3294"/>
    <w:rsid w:val="004E461F"/>
    <w:rsid w:val="004E4DC5"/>
    <w:rsid w:val="004E4FDD"/>
    <w:rsid w:val="004E55C2"/>
    <w:rsid w:val="004E5FF1"/>
    <w:rsid w:val="004E6A7A"/>
    <w:rsid w:val="004E7819"/>
    <w:rsid w:val="004E7B4C"/>
    <w:rsid w:val="004F04A6"/>
    <w:rsid w:val="004F06EA"/>
    <w:rsid w:val="004F0CE4"/>
    <w:rsid w:val="004F0F80"/>
    <w:rsid w:val="004F1133"/>
    <w:rsid w:val="004F1221"/>
    <w:rsid w:val="004F1391"/>
    <w:rsid w:val="004F14FC"/>
    <w:rsid w:val="004F19E9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6E3"/>
    <w:rsid w:val="004F472B"/>
    <w:rsid w:val="004F541A"/>
    <w:rsid w:val="004F570C"/>
    <w:rsid w:val="004F5C81"/>
    <w:rsid w:val="004F61CD"/>
    <w:rsid w:val="004F6B00"/>
    <w:rsid w:val="004F7095"/>
    <w:rsid w:val="004F7180"/>
    <w:rsid w:val="004F7395"/>
    <w:rsid w:val="004F76E2"/>
    <w:rsid w:val="0050006B"/>
    <w:rsid w:val="00500BF1"/>
    <w:rsid w:val="0050145C"/>
    <w:rsid w:val="00502829"/>
    <w:rsid w:val="00502CEF"/>
    <w:rsid w:val="005036C8"/>
    <w:rsid w:val="00503971"/>
    <w:rsid w:val="00503972"/>
    <w:rsid w:val="005052F0"/>
    <w:rsid w:val="00505B7C"/>
    <w:rsid w:val="00505C32"/>
    <w:rsid w:val="00505F81"/>
    <w:rsid w:val="00506D25"/>
    <w:rsid w:val="00506D94"/>
    <w:rsid w:val="005070B9"/>
    <w:rsid w:val="005076FD"/>
    <w:rsid w:val="00507EE2"/>
    <w:rsid w:val="0051137F"/>
    <w:rsid w:val="005115D6"/>
    <w:rsid w:val="0051169B"/>
    <w:rsid w:val="005121A0"/>
    <w:rsid w:val="00512651"/>
    <w:rsid w:val="00512A70"/>
    <w:rsid w:val="00512AC1"/>
    <w:rsid w:val="00512D48"/>
    <w:rsid w:val="005130BA"/>
    <w:rsid w:val="00513E6F"/>
    <w:rsid w:val="00514EB8"/>
    <w:rsid w:val="00515877"/>
    <w:rsid w:val="00516618"/>
    <w:rsid w:val="0051673C"/>
    <w:rsid w:val="005169BB"/>
    <w:rsid w:val="00516D9F"/>
    <w:rsid w:val="00517082"/>
    <w:rsid w:val="005179A9"/>
    <w:rsid w:val="00520076"/>
    <w:rsid w:val="0052014E"/>
    <w:rsid w:val="00521D1C"/>
    <w:rsid w:val="00521D36"/>
    <w:rsid w:val="005220E1"/>
    <w:rsid w:val="00522682"/>
    <w:rsid w:val="0052291D"/>
    <w:rsid w:val="00523E1B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F4C"/>
    <w:rsid w:val="00530BA6"/>
    <w:rsid w:val="0053141A"/>
    <w:rsid w:val="00531804"/>
    <w:rsid w:val="00531937"/>
    <w:rsid w:val="00531999"/>
    <w:rsid w:val="0053246A"/>
    <w:rsid w:val="00532607"/>
    <w:rsid w:val="00532C20"/>
    <w:rsid w:val="0053433F"/>
    <w:rsid w:val="00534502"/>
    <w:rsid w:val="005348E1"/>
    <w:rsid w:val="00535CE2"/>
    <w:rsid w:val="0053651E"/>
    <w:rsid w:val="00536E56"/>
    <w:rsid w:val="00537AF1"/>
    <w:rsid w:val="00540070"/>
    <w:rsid w:val="00541179"/>
    <w:rsid w:val="00542B1B"/>
    <w:rsid w:val="00543906"/>
    <w:rsid w:val="00543988"/>
    <w:rsid w:val="0054462D"/>
    <w:rsid w:val="00544E58"/>
    <w:rsid w:val="00544FEE"/>
    <w:rsid w:val="00546014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132F"/>
    <w:rsid w:val="00551417"/>
    <w:rsid w:val="005514B3"/>
    <w:rsid w:val="005523C8"/>
    <w:rsid w:val="0055275F"/>
    <w:rsid w:val="00552D90"/>
    <w:rsid w:val="00553F0E"/>
    <w:rsid w:val="00554347"/>
    <w:rsid w:val="00554600"/>
    <w:rsid w:val="00554771"/>
    <w:rsid w:val="00554B22"/>
    <w:rsid w:val="00554C41"/>
    <w:rsid w:val="00554D35"/>
    <w:rsid w:val="00554E5F"/>
    <w:rsid w:val="005550E8"/>
    <w:rsid w:val="005559A0"/>
    <w:rsid w:val="00555E8E"/>
    <w:rsid w:val="00555FCC"/>
    <w:rsid w:val="005563B1"/>
    <w:rsid w:val="00557E6E"/>
    <w:rsid w:val="005600B7"/>
    <w:rsid w:val="005604D7"/>
    <w:rsid w:val="0056070F"/>
    <w:rsid w:val="00560B26"/>
    <w:rsid w:val="00560B9C"/>
    <w:rsid w:val="00560E52"/>
    <w:rsid w:val="0056136F"/>
    <w:rsid w:val="00561394"/>
    <w:rsid w:val="00561987"/>
    <w:rsid w:val="00561BA0"/>
    <w:rsid w:val="005620AD"/>
    <w:rsid w:val="005639FA"/>
    <w:rsid w:val="00563B43"/>
    <w:rsid w:val="00564569"/>
    <w:rsid w:val="00564A01"/>
    <w:rsid w:val="005657FE"/>
    <w:rsid w:val="00565959"/>
    <w:rsid w:val="00565E74"/>
    <w:rsid w:val="00566D34"/>
    <w:rsid w:val="00566E65"/>
    <w:rsid w:val="005672D4"/>
    <w:rsid w:val="005679D7"/>
    <w:rsid w:val="00567B27"/>
    <w:rsid w:val="00570114"/>
    <w:rsid w:val="005704DC"/>
    <w:rsid w:val="005704F7"/>
    <w:rsid w:val="005713CC"/>
    <w:rsid w:val="00571552"/>
    <w:rsid w:val="00571C71"/>
    <w:rsid w:val="00572900"/>
    <w:rsid w:val="00572B64"/>
    <w:rsid w:val="00572C1F"/>
    <w:rsid w:val="00573A1D"/>
    <w:rsid w:val="0057491D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30E0"/>
    <w:rsid w:val="005833B4"/>
    <w:rsid w:val="005838D4"/>
    <w:rsid w:val="00583F89"/>
    <w:rsid w:val="00584761"/>
    <w:rsid w:val="0058506E"/>
    <w:rsid w:val="005866E6"/>
    <w:rsid w:val="0058680F"/>
    <w:rsid w:val="00586DFF"/>
    <w:rsid w:val="0058709F"/>
    <w:rsid w:val="00587193"/>
    <w:rsid w:val="00590098"/>
    <w:rsid w:val="00590287"/>
    <w:rsid w:val="0059068E"/>
    <w:rsid w:val="00591D2D"/>
    <w:rsid w:val="0059210A"/>
    <w:rsid w:val="005921F9"/>
    <w:rsid w:val="00592625"/>
    <w:rsid w:val="00592902"/>
    <w:rsid w:val="0059390C"/>
    <w:rsid w:val="00593B1C"/>
    <w:rsid w:val="00593D6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0AF"/>
    <w:rsid w:val="005A233F"/>
    <w:rsid w:val="005A2DE3"/>
    <w:rsid w:val="005A2FD4"/>
    <w:rsid w:val="005A3160"/>
    <w:rsid w:val="005A354C"/>
    <w:rsid w:val="005A4AA3"/>
    <w:rsid w:val="005A5E69"/>
    <w:rsid w:val="005A663A"/>
    <w:rsid w:val="005A72FB"/>
    <w:rsid w:val="005A7423"/>
    <w:rsid w:val="005A79C3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4438"/>
    <w:rsid w:val="005B5D09"/>
    <w:rsid w:val="005B6439"/>
    <w:rsid w:val="005B6AC3"/>
    <w:rsid w:val="005B6AC9"/>
    <w:rsid w:val="005B756D"/>
    <w:rsid w:val="005B76B1"/>
    <w:rsid w:val="005C05DB"/>
    <w:rsid w:val="005C1D65"/>
    <w:rsid w:val="005C1DF7"/>
    <w:rsid w:val="005C2849"/>
    <w:rsid w:val="005C2D25"/>
    <w:rsid w:val="005C34F0"/>
    <w:rsid w:val="005C352A"/>
    <w:rsid w:val="005C3584"/>
    <w:rsid w:val="005C44B5"/>
    <w:rsid w:val="005C456E"/>
    <w:rsid w:val="005C47F7"/>
    <w:rsid w:val="005C47FA"/>
    <w:rsid w:val="005C4F16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0C64"/>
    <w:rsid w:val="005D1E89"/>
    <w:rsid w:val="005D295E"/>
    <w:rsid w:val="005D31A3"/>
    <w:rsid w:val="005D334A"/>
    <w:rsid w:val="005D3A59"/>
    <w:rsid w:val="005D4A73"/>
    <w:rsid w:val="005D5CD3"/>
    <w:rsid w:val="005D6102"/>
    <w:rsid w:val="005D70DB"/>
    <w:rsid w:val="005E1285"/>
    <w:rsid w:val="005E13F2"/>
    <w:rsid w:val="005E20B8"/>
    <w:rsid w:val="005E315F"/>
    <w:rsid w:val="005E386B"/>
    <w:rsid w:val="005E4359"/>
    <w:rsid w:val="005E4682"/>
    <w:rsid w:val="005E5AC5"/>
    <w:rsid w:val="005E647F"/>
    <w:rsid w:val="005E64D8"/>
    <w:rsid w:val="005E68BB"/>
    <w:rsid w:val="005E691C"/>
    <w:rsid w:val="005E6FA3"/>
    <w:rsid w:val="005E7263"/>
    <w:rsid w:val="005E78E3"/>
    <w:rsid w:val="005E78FF"/>
    <w:rsid w:val="005E7A1A"/>
    <w:rsid w:val="005F05A1"/>
    <w:rsid w:val="005F0663"/>
    <w:rsid w:val="005F07DE"/>
    <w:rsid w:val="005F0C40"/>
    <w:rsid w:val="005F0D80"/>
    <w:rsid w:val="005F0D98"/>
    <w:rsid w:val="005F0FB9"/>
    <w:rsid w:val="005F1AB6"/>
    <w:rsid w:val="005F22E9"/>
    <w:rsid w:val="005F2D77"/>
    <w:rsid w:val="005F3159"/>
    <w:rsid w:val="005F322D"/>
    <w:rsid w:val="005F37CE"/>
    <w:rsid w:val="005F3C68"/>
    <w:rsid w:val="005F3FE5"/>
    <w:rsid w:val="005F410A"/>
    <w:rsid w:val="005F4539"/>
    <w:rsid w:val="005F5282"/>
    <w:rsid w:val="005F5A3C"/>
    <w:rsid w:val="005F5E2A"/>
    <w:rsid w:val="005F6050"/>
    <w:rsid w:val="005F62E7"/>
    <w:rsid w:val="005F7024"/>
    <w:rsid w:val="005F7230"/>
    <w:rsid w:val="005F734E"/>
    <w:rsid w:val="005F74A2"/>
    <w:rsid w:val="005F7955"/>
    <w:rsid w:val="0060003E"/>
    <w:rsid w:val="006006EF"/>
    <w:rsid w:val="00600CCB"/>
    <w:rsid w:val="0060123C"/>
    <w:rsid w:val="00601561"/>
    <w:rsid w:val="006023EB"/>
    <w:rsid w:val="0060284F"/>
    <w:rsid w:val="00603156"/>
    <w:rsid w:val="006035EE"/>
    <w:rsid w:val="006035FA"/>
    <w:rsid w:val="0060373E"/>
    <w:rsid w:val="006042F2"/>
    <w:rsid w:val="00604C09"/>
    <w:rsid w:val="006054DE"/>
    <w:rsid w:val="0060656D"/>
    <w:rsid w:val="00606BEA"/>
    <w:rsid w:val="00606C1B"/>
    <w:rsid w:val="00607090"/>
    <w:rsid w:val="006072FB"/>
    <w:rsid w:val="00607A7B"/>
    <w:rsid w:val="00607B90"/>
    <w:rsid w:val="00607C86"/>
    <w:rsid w:val="006104B2"/>
    <w:rsid w:val="0061097A"/>
    <w:rsid w:val="00611223"/>
    <w:rsid w:val="00611987"/>
    <w:rsid w:val="00612E32"/>
    <w:rsid w:val="00613578"/>
    <w:rsid w:val="0061436A"/>
    <w:rsid w:val="006151E6"/>
    <w:rsid w:val="0061644C"/>
    <w:rsid w:val="00616B20"/>
    <w:rsid w:val="00616BB8"/>
    <w:rsid w:val="00616D4D"/>
    <w:rsid w:val="00616DDF"/>
    <w:rsid w:val="00617243"/>
    <w:rsid w:val="006175E3"/>
    <w:rsid w:val="0061762E"/>
    <w:rsid w:val="006177D0"/>
    <w:rsid w:val="00620334"/>
    <w:rsid w:val="00620620"/>
    <w:rsid w:val="0062175B"/>
    <w:rsid w:val="00621BCE"/>
    <w:rsid w:val="00621C5F"/>
    <w:rsid w:val="00622589"/>
    <w:rsid w:val="00622B45"/>
    <w:rsid w:val="00623958"/>
    <w:rsid w:val="00624C68"/>
    <w:rsid w:val="00624E3D"/>
    <w:rsid w:val="00624F24"/>
    <w:rsid w:val="006251C9"/>
    <w:rsid w:val="006252F8"/>
    <w:rsid w:val="00626026"/>
    <w:rsid w:val="00626363"/>
    <w:rsid w:val="00626420"/>
    <w:rsid w:val="006267F5"/>
    <w:rsid w:val="0062681F"/>
    <w:rsid w:val="00627069"/>
    <w:rsid w:val="00627B50"/>
    <w:rsid w:val="00627BE9"/>
    <w:rsid w:val="0063065A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14B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2E2E"/>
    <w:rsid w:val="00643A57"/>
    <w:rsid w:val="00643AD3"/>
    <w:rsid w:val="00643D2F"/>
    <w:rsid w:val="00643E61"/>
    <w:rsid w:val="00644219"/>
    <w:rsid w:val="006443BD"/>
    <w:rsid w:val="00644698"/>
    <w:rsid w:val="00644EC7"/>
    <w:rsid w:val="00645877"/>
    <w:rsid w:val="006459D1"/>
    <w:rsid w:val="006474FD"/>
    <w:rsid w:val="00647822"/>
    <w:rsid w:val="00647FC2"/>
    <w:rsid w:val="006502E7"/>
    <w:rsid w:val="00650FE7"/>
    <w:rsid w:val="00651257"/>
    <w:rsid w:val="006518C1"/>
    <w:rsid w:val="00651AA0"/>
    <w:rsid w:val="00651DB7"/>
    <w:rsid w:val="00651ED5"/>
    <w:rsid w:val="006520DE"/>
    <w:rsid w:val="006523A6"/>
    <w:rsid w:val="006523B5"/>
    <w:rsid w:val="006535A1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1951"/>
    <w:rsid w:val="00661F4D"/>
    <w:rsid w:val="00663852"/>
    <w:rsid w:val="0066493B"/>
    <w:rsid w:val="00665926"/>
    <w:rsid w:val="006662D1"/>
    <w:rsid w:val="00666699"/>
    <w:rsid w:val="0066683D"/>
    <w:rsid w:val="00667014"/>
    <w:rsid w:val="006676BE"/>
    <w:rsid w:val="0066770A"/>
    <w:rsid w:val="00667EC5"/>
    <w:rsid w:val="00667FBC"/>
    <w:rsid w:val="0067008A"/>
    <w:rsid w:val="006700AA"/>
    <w:rsid w:val="00670841"/>
    <w:rsid w:val="00670AC2"/>
    <w:rsid w:val="00671571"/>
    <w:rsid w:val="00671EBE"/>
    <w:rsid w:val="006726C8"/>
    <w:rsid w:val="00672A45"/>
    <w:rsid w:val="00672B37"/>
    <w:rsid w:val="00673C30"/>
    <w:rsid w:val="00673C39"/>
    <w:rsid w:val="00674D4D"/>
    <w:rsid w:val="00674F7A"/>
    <w:rsid w:val="00674FA0"/>
    <w:rsid w:val="0067510C"/>
    <w:rsid w:val="006751BB"/>
    <w:rsid w:val="00676940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6CD"/>
    <w:rsid w:val="006818A5"/>
    <w:rsid w:val="00682014"/>
    <w:rsid w:val="0068359E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487"/>
    <w:rsid w:val="00691A46"/>
    <w:rsid w:val="00692540"/>
    <w:rsid w:val="0069261F"/>
    <w:rsid w:val="006938E5"/>
    <w:rsid w:val="00694309"/>
    <w:rsid w:val="006947F0"/>
    <w:rsid w:val="0069495E"/>
    <w:rsid w:val="00694E44"/>
    <w:rsid w:val="00695032"/>
    <w:rsid w:val="00695C81"/>
    <w:rsid w:val="00695F5F"/>
    <w:rsid w:val="0069605A"/>
    <w:rsid w:val="00696FDD"/>
    <w:rsid w:val="006A0152"/>
    <w:rsid w:val="006A1051"/>
    <w:rsid w:val="006A1362"/>
    <w:rsid w:val="006A145D"/>
    <w:rsid w:val="006A2A12"/>
    <w:rsid w:val="006A2AB7"/>
    <w:rsid w:val="006A45A4"/>
    <w:rsid w:val="006A45A7"/>
    <w:rsid w:val="006A4F71"/>
    <w:rsid w:val="006A5540"/>
    <w:rsid w:val="006A55A1"/>
    <w:rsid w:val="006A5B35"/>
    <w:rsid w:val="006A75E3"/>
    <w:rsid w:val="006A778A"/>
    <w:rsid w:val="006B03E3"/>
    <w:rsid w:val="006B08ED"/>
    <w:rsid w:val="006B10B7"/>
    <w:rsid w:val="006B1490"/>
    <w:rsid w:val="006B1947"/>
    <w:rsid w:val="006B1ADB"/>
    <w:rsid w:val="006B20EA"/>
    <w:rsid w:val="006B296A"/>
    <w:rsid w:val="006B3167"/>
    <w:rsid w:val="006B336F"/>
    <w:rsid w:val="006B3B77"/>
    <w:rsid w:val="006B3DF8"/>
    <w:rsid w:val="006B4618"/>
    <w:rsid w:val="006B50ED"/>
    <w:rsid w:val="006B5496"/>
    <w:rsid w:val="006B5538"/>
    <w:rsid w:val="006B5B99"/>
    <w:rsid w:val="006B5BBF"/>
    <w:rsid w:val="006B60A2"/>
    <w:rsid w:val="006B66F2"/>
    <w:rsid w:val="006B71D8"/>
    <w:rsid w:val="006B725B"/>
    <w:rsid w:val="006B7441"/>
    <w:rsid w:val="006B7DA6"/>
    <w:rsid w:val="006C27FD"/>
    <w:rsid w:val="006C2EFF"/>
    <w:rsid w:val="006C2F66"/>
    <w:rsid w:val="006C315D"/>
    <w:rsid w:val="006C367F"/>
    <w:rsid w:val="006C4DB3"/>
    <w:rsid w:val="006C559B"/>
    <w:rsid w:val="006C55F4"/>
    <w:rsid w:val="006C5DDE"/>
    <w:rsid w:val="006C6B99"/>
    <w:rsid w:val="006C6DE4"/>
    <w:rsid w:val="006C731F"/>
    <w:rsid w:val="006C73A9"/>
    <w:rsid w:val="006C7825"/>
    <w:rsid w:val="006D1216"/>
    <w:rsid w:val="006D16EF"/>
    <w:rsid w:val="006D1981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6CB3"/>
    <w:rsid w:val="006D737E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44F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4CD3"/>
    <w:rsid w:val="006F4FB8"/>
    <w:rsid w:val="006F5D60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5B6"/>
    <w:rsid w:val="00703891"/>
    <w:rsid w:val="007045C5"/>
    <w:rsid w:val="00705720"/>
    <w:rsid w:val="00705A9A"/>
    <w:rsid w:val="007060FB"/>
    <w:rsid w:val="0070671F"/>
    <w:rsid w:val="00706B87"/>
    <w:rsid w:val="00706CAC"/>
    <w:rsid w:val="0070753A"/>
    <w:rsid w:val="007075D8"/>
    <w:rsid w:val="007076BA"/>
    <w:rsid w:val="0071160D"/>
    <w:rsid w:val="007117E0"/>
    <w:rsid w:val="00711958"/>
    <w:rsid w:val="00711AE8"/>
    <w:rsid w:val="007127D1"/>
    <w:rsid w:val="00712C48"/>
    <w:rsid w:val="00712C4C"/>
    <w:rsid w:val="007130CC"/>
    <w:rsid w:val="007132DE"/>
    <w:rsid w:val="00714B85"/>
    <w:rsid w:val="00715426"/>
    <w:rsid w:val="00715846"/>
    <w:rsid w:val="00715F8E"/>
    <w:rsid w:val="00715FAD"/>
    <w:rsid w:val="0071632E"/>
    <w:rsid w:val="0071688A"/>
    <w:rsid w:val="00716D60"/>
    <w:rsid w:val="00717665"/>
    <w:rsid w:val="007176EE"/>
    <w:rsid w:val="0071773F"/>
    <w:rsid w:val="00720416"/>
    <w:rsid w:val="0072080E"/>
    <w:rsid w:val="007208AB"/>
    <w:rsid w:val="00720A34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4362"/>
    <w:rsid w:val="007247C5"/>
    <w:rsid w:val="00724EE3"/>
    <w:rsid w:val="0072544F"/>
    <w:rsid w:val="00725B23"/>
    <w:rsid w:val="00725E9C"/>
    <w:rsid w:val="0072649C"/>
    <w:rsid w:val="0072650C"/>
    <w:rsid w:val="007265EC"/>
    <w:rsid w:val="0072762C"/>
    <w:rsid w:val="0072769D"/>
    <w:rsid w:val="0072777C"/>
    <w:rsid w:val="0072794C"/>
    <w:rsid w:val="00727959"/>
    <w:rsid w:val="00727BCF"/>
    <w:rsid w:val="00727C10"/>
    <w:rsid w:val="00727CF7"/>
    <w:rsid w:val="00727F7F"/>
    <w:rsid w:val="00730572"/>
    <w:rsid w:val="00730D7F"/>
    <w:rsid w:val="0073149D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8F3"/>
    <w:rsid w:val="00737242"/>
    <w:rsid w:val="007373D0"/>
    <w:rsid w:val="007374BC"/>
    <w:rsid w:val="00737A75"/>
    <w:rsid w:val="00741271"/>
    <w:rsid w:val="0074152D"/>
    <w:rsid w:val="0074185F"/>
    <w:rsid w:val="007423CA"/>
    <w:rsid w:val="007423FE"/>
    <w:rsid w:val="00742D52"/>
    <w:rsid w:val="00742FAE"/>
    <w:rsid w:val="00743011"/>
    <w:rsid w:val="0074332F"/>
    <w:rsid w:val="00743594"/>
    <w:rsid w:val="00743C8F"/>
    <w:rsid w:val="0074433A"/>
    <w:rsid w:val="00744592"/>
    <w:rsid w:val="00744CC9"/>
    <w:rsid w:val="00744E53"/>
    <w:rsid w:val="00744E71"/>
    <w:rsid w:val="00744E90"/>
    <w:rsid w:val="00744EB3"/>
    <w:rsid w:val="007453B8"/>
    <w:rsid w:val="0074541F"/>
    <w:rsid w:val="007458CB"/>
    <w:rsid w:val="00746130"/>
    <w:rsid w:val="007466E2"/>
    <w:rsid w:val="007469B6"/>
    <w:rsid w:val="00747776"/>
    <w:rsid w:val="007479F2"/>
    <w:rsid w:val="00747F7D"/>
    <w:rsid w:val="00747F98"/>
    <w:rsid w:val="00750209"/>
    <w:rsid w:val="00750549"/>
    <w:rsid w:val="00750E0A"/>
    <w:rsid w:val="00751617"/>
    <w:rsid w:val="0075220D"/>
    <w:rsid w:val="00752260"/>
    <w:rsid w:val="007522A6"/>
    <w:rsid w:val="00753535"/>
    <w:rsid w:val="00753939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1AA6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8F4"/>
    <w:rsid w:val="00767A50"/>
    <w:rsid w:val="00770EB8"/>
    <w:rsid w:val="007715A4"/>
    <w:rsid w:val="0077184B"/>
    <w:rsid w:val="00771D57"/>
    <w:rsid w:val="00772100"/>
    <w:rsid w:val="0077251F"/>
    <w:rsid w:val="00773548"/>
    <w:rsid w:val="00773551"/>
    <w:rsid w:val="00773BAB"/>
    <w:rsid w:val="00773C93"/>
    <w:rsid w:val="00773EE4"/>
    <w:rsid w:val="0077436F"/>
    <w:rsid w:val="0077493C"/>
    <w:rsid w:val="007750B3"/>
    <w:rsid w:val="0077537E"/>
    <w:rsid w:val="00775591"/>
    <w:rsid w:val="007759DB"/>
    <w:rsid w:val="00775A5A"/>
    <w:rsid w:val="00775C54"/>
    <w:rsid w:val="00775E14"/>
    <w:rsid w:val="00775E66"/>
    <w:rsid w:val="00775EEF"/>
    <w:rsid w:val="007761BD"/>
    <w:rsid w:val="00776ED8"/>
    <w:rsid w:val="00777DAE"/>
    <w:rsid w:val="007806A3"/>
    <w:rsid w:val="0078096D"/>
    <w:rsid w:val="00780C4E"/>
    <w:rsid w:val="00780CCF"/>
    <w:rsid w:val="00780F40"/>
    <w:rsid w:val="00781B8D"/>
    <w:rsid w:val="00781C05"/>
    <w:rsid w:val="00781E7B"/>
    <w:rsid w:val="00781FDF"/>
    <w:rsid w:val="007821B5"/>
    <w:rsid w:val="00782320"/>
    <w:rsid w:val="007836D5"/>
    <w:rsid w:val="007838A7"/>
    <w:rsid w:val="00783A4B"/>
    <w:rsid w:val="00783DF8"/>
    <w:rsid w:val="00784138"/>
    <w:rsid w:val="007849A0"/>
    <w:rsid w:val="00785397"/>
    <w:rsid w:val="00785661"/>
    <w:rsid w:val="007863F6"/>
    <w:rsid w:val="007866CD"/>
    <w:rsid w:val="00787179"/>
    <w:rsid w:val="00787BC9"/>
    <w:rsid w:val="00787BD5"/>
    <w:rsid w:val="00790C60"/>
    <w:rsid w:val="00791790"/>
    <w:rsid w:val="00791F2D"/>
    <w:rsid w:val="00792ABC"/>
    <w:rsid w:val="007930A9"/>
    <w:rsid w:val="007936F9"/>
    <w:rsid w:val="00793B01"/>
    <w:rsid w:val="00794163"/>
    <w:rsid w:val="00794247"/>
    <w:rsid w:val="00794941"/>
    <w:rsid w:val="00794A0F"/>
    <w:rsid w:val="007966AB"/>
    <w:rsid w:val="00796C15"/>
    <w:rsid w:val="0079722D"/>
    <w:rsid w:val="00797743"/>
    <w:rsid w:val="00797C14"/>
    <w:rsid w:val="00797FC7"/>
    <w:rsid w:val="007A0329"/>
    <w:rsid w:val="007A0B15"/>
    <w:rsid w:val="007A0DD0"/>
    <w:rsid w:val="007A1637"/>
    <w:rsid w:val="007A1A14"/>
    <w:rsid w:val="007A2EC8"/>
    <w:rsid w:val="007A3245"/>
    <w:rsid w:val="007A3B45"/>
    <w:rsid w:val="007A4962"/>
    <w:rsid w:val="007A5190"/>
    <w:rsid w:val="007A53A3"/>
    <w:rsid w:val="007A5947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67"/>
    <w:rsid w:val="007B46A7"/>
    <w:rsid w:val="007B5426"/>
    <w:rsid w:val="007B5810"/>
    <w:rsid w:val="007B68FD"/>
    <w:rsid w:val="007B6BA6"/>
    <w:rsid w:val="007B6C83"/>
    <w:rsid w:val="007B6F00"/>
    <w:rsid w:val="007C0F7C"/>
    <w:rsid w:val="007C1CB6"/>
    <w:rsid w:val="007C2022"/>
    <w:rsid w:val="007C21BC"/>
    <w:rsid w:val="007C2611"/>
    <w:rsid w:val="007C2660"/>
    <w:rsid w:val="007C27D1"/>
    <w:rsid w:val="007C377C"/>
    <w:rsid w:val="007C43C8"/>
    <w:rsid w:val="007C4972"/>
    <w:rsid w:val="007C4B4E"/>
    <w:rsid w:val="007C521A"/>
    <w:rsid w:val="007C52D7"/>
    <w:rsid w:val="007C5F92"/>
    <w:rsid w:val="007C6B73"/>
    <w:rsid w:val="007C7A53"/>
    <w:rsid w:val="007C7CD3"/>
    <w:rsid w:val="007D0704"/>
    <w:rsid w:val="007D12C1"/>
    <w:rsid w:val="007D13C2"/>
    <w:rsid w:val="007D1546"/>
    <w:rsid w:val="007D17E3"/>
    <w:rsid w:val="007D1AEA"/>
    <w:rsid w:val="007D1EA1"/>
    <w:rsid w:val="007D227F"/>
    <w:rsid w:val="007D2C77"/>
    <w:rsid w:val="007D2EA1"/>
    <w:rsid w:val="007D46FF"/>
    <w:rsid w:val="007D49FC"/>
    <w:rsid w:val="007D4F07"/>
    <w:rsid w:val="007D536D"/>
    <w:rsid w:val="007D5F6C"/>
    <w:rsid w:val="007D632A"/>
    <w:rsid w:val="007D670A"/>
    <w:rsid w:val="007D6B45"/>
    <w:rsid w:val="007D6CF7"/>
    <w:rsid w:val="007D71EF"/>
    <w:rsid w:val="007D7239"/>
    <w:rsid w:val="007D79BE"/>
    <w:rsid w:val="007D7B7C"/>
    <w:rsid w:val="007E1330"/>
    <w:rsid w:val="007E1435"/>
    <w:rsid w:val="007E14AA"/>
    <w:rsid w:val="007E1C32"/>
    <w:rsid w:val="007E2540"/>
    <w:rsid w:val="007E2772"/>
    <w:rsid w:val="007E2F85"/>
    <w:rsid w:val="007E371B"/>
    <w:rsid w:val="007E3B8E"/>
    <w:rsid w:val="007E41F8"/>
    <w:rsid w:val="007E48B5"/>
    <w:rsid w:val="007E4A3E"/>
    <w:rsid w:val="007E4AC7"/>
    <w:rsid w:val="007E510B"/>
    <w:rsid w:val="007E5473"/>
    <w:rsid w:val="007E5E88"/>
    <w:rsid w:val="007E5EEE"/>
    <w:rsid w:val="007E5F4C"/>
    <w:rsid w:val="007E6015"/>
    <w:rsid w:val="007E60F4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F36"/>
    <w:rsid w:val="007F4045"/>
    <w:rsid w:val="007F423F"/>
    <w:rsid w:val="007F4327"/>
    <w:rsid w:val="007F440A"/>
    <w:rsid w:val="007F4A82"/>
    <w:rsid w:val="007F4B5B"/>
    <w:rsid w:val="007F59CE"/>
    <w:rsid w:val="007F6AD3"/>
    <w:rsid w:val="007F6E18"/>
    <w:rsid w:val="007F6FA6"/>
    <w:rsid w:val="007F6FB8"/>
    <w:rsid w:val="007F746D"/>
    <w:rsid w:val="007F7A4A"/>
    <w:rsid w:val="00800103"/>
    <w:rsid w:val="00800665"/>
    <w:rsid w:val="00800796"/>
    <w:rsid w:val="008008E6"/>
    <w:rsid w:val="00801BFA"/>
    <w:rsid w:val="00801DFE"/>
    <w:rsid w:val="008020EF"/>
    <w:rsid w:val="0080235B"/>
    <w:rsid w:val="00802424"/>
    <w:rsid w:val="0080350E"/>
    <w:rsid w:val="00803E0F"/>
    <w:rsid w:val="00804677"/>
    <w:rsid w:val="00804730"/>
    <w:rsid w:val="008048BA"/>
    <w:rsid w:val="008061AC"/>
    <w:rsid w:val="0080634B"/>
    <w:rsid w:val="0080635A"/>
    <w:rsid w:val="00806374"/>
    <w:rsid w:val="00806CC4"/>
    <w:rsid w:val="00806E08"/>
    <w:rsid w:val="00806F59"/>
    <w:rsid w:val="008073AF"/>
    <w:rsid w:val="008108BD"/>
    <w:rsid w:val="00810B46"/>
    <w:rsid w:val="00811229"/>
    <w:rsid w:val="0081136E"/>
    <w:rsid w:val="008135BB"/>
    <w:rsid w:val="00814655"/>
    <w:rsid w:val="00814744"/>
    <w:rsid w:val="00814C29"/>
    <w:rsid w:val="00814CB0"/>
    <w:rsid w:val="00814D10"/>
    <w:rsid w:val="00815E46"/>
    <w:rsid w:val="008160B8"/>
    <w:rsid w:val="00816649"/>
    <w:rsid w:val="00816D70"/>
    <w:rsid w:val="00817647"/>
    <w:rsid w:val="008201FD"/>
    <w:rsid w:val="00820E77"/>
    <w:rsid w:val="00821173"/>
    <w:rsid w:val="00821260"/>
    <w:rsid w:val="008218EE"/>
    <w:rsid w:val="00821BA4"/>
    <w:rsid w:val="0082257C"/>
    <w:rsid w:val="0082287C"/>
    <w:rsid w:val="00823373"/>
    <w:rsid w:val="00823D5A"/>
    <w:rsid w:val="0082427C"/>
    <w:rsid w:val="0082470F"/>
    <w:rsid w:val="00824D9B"/>
    <w:rsid w:val="00824F12"/>
    <w:rsid w:val="008258BA"/>
    <w:rsid w:val="0082617B"/>
    <w:rsid w:val="0082647B"/>
    <w:rsid w:val="00826BF2"/>
    <w:rsid w:val="0082752A"/>
    <w:rsid w:val="008278B8"/>
    <w:rsid w:val="00827B83"/>
    <w:rsid w:val="00827C56"/>
    <w:rsid w:val="0083049F"/>
    <w:rsid w:val="0083092C"/>
    <w:rsid w:val="00830958"/>
    <w:rsid w:val="00830DC9"/>
    <w:rsid w:val="00830FBA"/>
    <w:rsid w:val="00831445"/>
    <w:rsid w:val="0083199E"/>
    <w:rsid w:val="00831EA7"/>
    <w:rsid w:val="00832631"/>
    <w:rsid w:val="00832A15"/>
    <w:rsid w:val="00832BB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6BB2"/>
    <w:rsid w:val="008372D0"/>
    <w:rsid w:val="00840855"/>
    <w:rsid w:val="0084127B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6140"/>
    <w:rsid w:val="0084636B"/>
    <w:rsid w:val="00847075"/>
    <w:rsid w:val="008517EE"/>
    <w:rsid w:val="00851A0A"/>
    <w:rsid w:val="00851C1D"/>
    <w:rsid w:val="00851FB0"/>
    <w:rsid w:val="00852372"/>
    <w:rsid w:val="00852D14"/>
    <w:rsid w:val="00852E39"/>
    <w:rsid w:val="0085348B"/>
    <w:rsid w:val="008541E7"/>
    <w:rsid w:val="008548F5"/>
    <w:rsid w:val="00854B16"/>
    <w:rsid w:val="00854C1F"/>
    <w:rsid w:val="00854DBD"/>
    <w:rsid w:val="00854DBF"/>
    <w:rsid w:val="0085697D"/>
    <w:rsid w:val="00856AB7"/>
    <w:rsid w:val="00857901"/>
    <w:rsid w:val="00857ADC"/>
    <w:rsid w:val="00857D02"/>
    <w:rsid w:val="0086098C"/>
    <w:rsid w:val="00860A5F"/>
    <w:rsid w:val="00861805"/>
    <w:rsid w:val="00861A35"/>
    <w:rsid w:val="00861ED1"/>
    <w:rsid w:val="00862D15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2335"/>
    <w:rsid w:val="00872AF2"/>
    <w:rsid w:val="00873280"/>
    <w:rsid w:val="00873776"/>
    <w:rsid w:val="00873D5A"/>
    <w:rsid w:val="00873FF4"/>
    <w:rsid w:val="008742F8"/>
    <w:rsid w:val="00874850"/>
    <w:rsid w:val="00875407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012"/>
    <w:rsid w:val="008844A0"/>
    <w:rsid w:val="0088488E"/>
    <w:rsid w:val="00884CC1"/>
    <w:rsid w:val="00884EEB"/>
    <w:rsid w:val="008866E3"/>
    <w:rsid w:val="00886F21"/>
    <w:rsid w:val="00887189"/>
    <w:rsid w:val="0088787F"/>
    <w:rsid w:val="00887EA4"/>
    <w:rsid w:val="00887F69"/>
    <w:rsid w:val="00890CA5"/>
    <w:rsid w:val="008918B9"/>
    <w:rsid w:val="00891AF8"/>
    <w:rsid w:val="008921CD"/>
    <w:rsid w:val="008928C0"/>
    <w:rsid w:val="00892B05"/>
    <w:rsid w:val="00892EF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C0E72"/>
    <w:rsid w:val="008C1200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7FD"/>
    <w:rsid w:val="008D0B3B"/>
    <w:rsid w:val="008D0E6D"/>
    <w:rsid w:val="008D1066"/>
    <w:rsid w:val="008D10A8"/>
    <w:rsid w:val="008D128F"/>
    <w:rsid w:val="008D175E"/>
    <w:rsid w:val="008D1A36"/>
    <w:rsid w:val="008D1A72"/>
    <w:rsid w:val="008D1D27"/>
    <w:rsid w:val="008D1FCD"/>
    <w:rsid w:val="008D2F52"/>
    <w:rsid w:val="008D312D"/>
    <w:rsid w:val="008D3914"/>
    <w:rsid w:val="008D3F27"/>
    <w:rsid w:val="008D42B3"/>
    <w:rsid w:val="008D4707"/>
    <w:rsid w:val="008D4995"/>
    <w:rsid w:val="008D4AAA"/>
    <w:rsid w:val="008D657C"/>
    <w:rsid w:val="008D7350"/>
    <w:rsid w:val="008D7539"/>
    <w:rsid w:val="008D768D"/>
    <w:rsid w:val="008E04A9"/>
    <w:rsid w:val="008E0C87"/>
    <w:rsid w:val="008E1164"/>
    <w:rsid w:val="008E11EB"/>
    <w:rsid w:val="008E19C7"/>
    <w:rsid w:val="008E23FE"/>
    <w:rsid w:val="008E2E7F"/>
    <w:rsid w:val="008E3191"/>
    <w:rsid w:val="008E34C5"/>
    <w:rsid w:val="008E3CE0"/>
    <w:rsid w:val="008E406C"/>
    <w:rsid w:val="008E439E"/>
    <w:rsid w:val="008E480D"/>
    <w:rsid w:val="008E5008"/>
    <w:rsid w:val="008E5D8B"/>
    <w:rsid w:val="008E5EFD"/>
    <w:rsid w:val="008E5F05"/>
    <w:rsid w:val="008E64D2"/>
    <w:rsid w:val="008E6DBB"/>
    <w:rsid w:val="008E7161"/>
    <w:rsid w:val="008E72D9"/>
    <w:rsid w:val="008E7702"/>
    <w:rsid w:val="008E7969"/>
    <w:rsid w:val="008E7A9E"/>
    <w:rsid w:val="008F035B"/>
    <w:rsid w:val="008F0467"/>
    <w:rsid w:val="008F05BC"/>
    <w:rsid w:val="008F24CD"/>
    <w:rsid w:val="008F295F"/>
    <w:rsid w:val="008F2ED4"/>
    <w:rsid w:val="008F304D"/>
    <w:rsid w:val="008F3DFB"/>
    <w:rsid w:val="008F4494"/>
    <w:rsid w:val="008F4CB8"/>
    <w:rsid w:val="008F52A6"/>
    <w:rsid w:val="008F66C9"/>
    <w:rsid w:val="008F6F05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47A"/>
    <w:rsid w:val="00903E90"/>
    <w:rsid w:val="009041C9"/>
    <w:rsid w:val="0090426E"/>
    <w:rsid w:val="00904BA6"/>
    <w:rsid w:val="00904C56"/>
    <w:rsid w:val="00904C5E"/>
    <w:rsid w:val="00905AB9"/>
    <w:rsid w:val="00905CF9"/>
    <w:rsid w:val="00905E31"/>
    <w:rsid w:val="00906245"/>
    <w:rsid w:val="00906A9A"/>
    <w:rsid w:val="00906ECE"/>
    <w:rsid w:val="00907487"/>
    <w:rsid w:val="009077E2"/>
    <w:rsid w:val="009102FB"/>
    <w:rsid w:val="0091080C"/>
    <w:rsid w:val="00910E4C"/>
    <w:rsid w:val="00911191"/>
    <w:rsid w:val="009118E8"/>
    <w:rsid w:val="00912646"/>
    <w:rsid w:val="00912667"/>
    <w:rsid w:val="009129C0"/>
    <w:rsid w:val="00912E83"/>
    <w:rsid w:val="00912FAB"/>
    <w:rsid w:val="009136DD"/>
    <w:rsid w:val="009137AC"/>
    <w:rsid w:val="00913C5F"/>
    <w:rsid w:val="009149B7"/>
    <w:rsid w:val="00914B43"/>
    <w:rsid w:val="00914D35"/>
    <w:rsid w:val="0091557D"/>
    <w:rsid w:val="009160A7"/>
    <w:rsid w:val="0091636E"/>
    <w:rsid w:val="00917C56"/>
    <w:rsid w:val="00920196"/>
    <w:rsid w:val="00920374"/>
    <w:rsid w:val="00920569"/>
    <w:rsid w:val="009219FC"/>
    <w:rsid w:val="00921BD1"/>
    <w:rsid w:val="00921EBD"/>
    <w:rsid w:val="009224E3"/>
    <w:rsid w:val="0092260A"/>
    <w:rsid w:val="00922794"/>
    <w:rsid w:val="00923437"/>
    <w:rsid w:val="0092424D"/>
    <w:rsid w:val="009245F0"/>
    <w:rsid w:val="0092460D"/>
    <w:rsid w:val="0092497C"/>
    <w:rsid w:val="00925A07"/>
    <w:rsid w:val="0092603E"/>
    <w:rsid w:val="0092633F"/>
    <w:rsid w:val="009266EE"/>
    <w:rsid w:val="009267EE"/>
    <w:rsid w:val="00926A4E"/>
    <w:rsid w:val="00926B10"/>
    <w:rsid w:val="009278D5"/>
    <w:rsid w:val="00927980"/>
    <w:rsid w:val="00930441"/>
    <w:rsid w:val="00930B68"/>
    <w:rsid w:val="009315C3"/>
    <w:rsid w:val="00931E4A"/>
    <w:rsid w:val="009325BE"/>
    <w:rsid w:val="009329E9"/>
    <w:rsid w:val="009334CE"/>
    <w:rsid w:val="0093360D"/>
    <w:rsid w:val="00933901"/>
    <w:rsid w:val="00933D70"/>
    <w:rsid w:val="00933DFA"/>
    <w:rsid w:val="009361D5"/>
    <w:rsid w:val="009368AA"/>
    <w:rsid w:val="009374FB"/>
    <w:rsid w:val="00937C3A"/>
    <w:rsid w:val="009400E2"/>
    <w:rsid w:val="0094056A"/>
    <w:rsid w:val="00940619"/>
    <w:rsid w:val="00940696"/>
    <w:rsid w:val="00941DFF"/>
    <w:rsid w:val="009432A0"/>
    <w:rsid w:val="009440FC"/>
    <w:rsid w:val="00944795"/>
    <w:rsid w:val="00945A18"/>
    <w:rsid w:val="00945D0A"/>
    <w:rsid w:val="009464D5"/>
    <w:rsid w:val="009477F0"/>
    <w:rsid w:val="0094799E"/>
    <w:rsid w:val="00950CCC"/>
    <w:rsid w:val="00950D1A"/>
    <w:rsid w:val="009510A1"/>
    <w:rsid w:val="00951AE5"/>
    <w:rsid w:val="009524C8"/>
    <w:rsid w:val="00952786"/>
    <w:rsid w:val="009532AD"/>
    <w:rsid w:val="00953898"/>
    <w:rsid w:val="00953C6E"/>
    <w:rsid w:val="0095449B"/>
    <w:rsid w:val="00954D2A"/>
    <w:rsid w:val="00955177"/>
    <w:rsid w:val="009559DE"/>
    <w:rsid w:val="0095650A"/>
    <w:rsid w:val="0095721D"/>
    <w:rsid w:val="00957FF4"/>
    <w:rsid w:val="0096019D"/>
    <w:rsid w:val="00960395"/>
    <w:rsid w:val="00961483"/>
    <w:rsid w:val="00962351"/>
    <w:rsid w:val="0096275B"/>
    <w:rsid w:val="00962D6A"/>
    <w:rsid w:val="009632BE"/>
    <w:rsid w:val="0096356B"/>
    <w:rsid w:val="00963BE3"/>
    <w:rsid w:val="0096440F"/>
    <w:rsid w:val="00964C3B"/>
    <w:rsid w:val="00964E67"/>
    <w:rsid w:val="00964F7B"/>
    <w:rsid w:val="00965195"/>
    <w:rsid w:val="009651D1"/>
    <w:rsid w:val="00965DC2"/>
    <w:rsid w:val="00966094"/>
    <w:rsid w:val="009660A3"/>
    <w:rsid w:val="0096723B"/>
    <w:rsid w:val="009673BD"/>
    <w:rsid w:val="0096771F"/>
    <w:rsid w:val="00967815"/>
    <w:rsid w:val="00967A47"/>
    <w:rsid w:val="00971323"/>
    <w:rsid w:val="00971763"/>
    <w:rsid w:val="00971AFC"/>
    <w:rsid w:val="009732EA"/>
    <w:rsid w:val="00973308"/>
    <w:rsid w:val="009734D2"/>
    <w:rsid w:val="00973607"/>
    <w:rsid w:val="00973E51"/>
    <w:rsid w:val="00973E74"/>
    <w:rsid w:val="00973F98"/>
    <w:rsid w:val="00974148"/>
    <w:rsid w:val="00974188"/>
    <w:rsid w:val="00974E58"/>
    <w:rsid w:val="00974FCB"/>
    <w:rsid w:val="00975BCF"/>
    <w:rsid w:val="009764B6"/>
    <w:rsid w:val="009766BC"/>
    <w:rsid w:val="00976D70"/>
    <w:rsid w:val="00980090"/>
    <w:rsid w:val="009805A0"/>
    <w:rsid w:val="00980614"/>
    <w:rsid w:val="009807BE"/>
    <w:rsid w:val="00982346"/>
    <w:rsid w:val="00982784"/>
    <w:rsid w:val="00983958"/>
    <w:rsid w:val="009840D0"/>
    <w:rsid w:val="00985670"/>
    <w:rsid w:val="009867C9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6E6"/>
    <w:rsid w:val="00991723"/>
    <w:rsid w:val="00991CB2"/>
    <w:rsid w:val="00991CFF"/>
    <w:rsid w:val="00991F6D"/>
    <w:rsid w:val="00991F79"/>
    <w:rsid w:val="009924D5"/>
    <w:rsid w:val="009926E7"/>
    <w:rsid w:val="009929FD"/>
    <w:rsid w:val="00993BF5"/>
    <w:rsid w:val="00994CED"/>
    <w:rsid w:val="00994DE1"/>
    <w:rsid w:val="00995336"/>
    <w:rsid w:val="00995899"/>
    <w:rsid w:val="00995A85"/>
    <w:rsid w:val="00995AB8"/>
    <w:rsid w:val="00995B7A"/>
    <w:rsid w:val="00996829"/>
    <w:rsid w:val="0099687A"/>
    <w:rsid w:val="00996BA0"/>
    <w:rsid w:val="00997785"/>
    <w:rsid w:val="00997FC2"/>
    <w:rsid w:val="009A04C9"/>
    <w:rsid w:val="009A0A87"/>
    <w:rsid w:val="009A29CF"/>
    <w:rsid w:val="009A2FBA"/>
    <w:rsid w:val="009A3182"/>
    <w:rsid w:val="009A4FF9"/>
    <w:rsid w:val="009A5162"/>
    <w:rsid w:val="009A5DAD"/>
    <w:rsid w:val="009A5F5F"/>
    <w:rsid w:val="009A633E"/>
    <w:rsid w:val="009B0A01"/>
    <w:rsid w:val="009B0AAF"/>
    <w:rsid w:val="009B0CE9"/>
    <w:rsid w:val="009B111C"/>
    <w:rsid w:val="009B1572"/>
    <w:rsid w:val="009B1F55"/>
    <w:rsid w:val="009B309B"/>
    <w:rsid w:val="009B3396"/>
    <w:rsid w:val="009B36FA"/>
    <w:rsid w:val="009B3B4D"/>
    <w:rsid w:val="009B3F5E"/>
    <w:rsid w:val="009B42A6"/>
    <w:rsid w:val="009B476C"/>
    <w:rsid w:val="009B4A0C"/>
    <w:rsid w:val="009B4C2F"/>
    <w:rsid w:val="009B507A"/>
    <w:rsid w:val="009B57B8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160C"/>
    <w:rsid w:val="009C1937"/>
    <w:rsid w:val="009C32C6"/>
    <w:rsid w:val="009C3CE9"/>
    <w:rsid w:val="009C3D75"/>
    <w:rsid w:val="009C462B"/>
    <w:rsid w:val="009C4E33"/>
    <w:rsid w:val="009C515A"/>
    <w:rsid w:val="009C56E4"/>
    <w:rsid w:val="009C5C89"/>
    <w:rsid w:val="009C685D"/>
    <w:rsid w:val="009D0F82"/>
    <w:rsid w:val="009D1126"/>
    <w:rsid w:val="009D18A6"/>
    <w:rsid w:val="009D2499"/>
    <w:rsid w:val="009D3322"/>
    <w:rsid w:val="009D351B"/>
    <w:rsid w:val="009D453E"/>
    <w:rsid w:val="009D4CA8"/>
    <w:rsid w:val="009D4D1D"/>
    <w:rsid w:val="009D4E8D"/>
    <w:rsid w:val="009D4F6C"/>
    <w:rsid w:val="009D65E7"/>
    <w:rsid w:val="009D664B"/>
    <w:rsid w:val="009D6E00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DE4"/>
    <w:rsid w:val="009E1E89"/>
    <w:rsid w:val="009E2636"/>
    <w:rsid w:val="009E2A8C"/>
    <w:rsid w:val="009E3615"/>
    <w:rsid w:val="009E3651"/>
    <w:rsid w:val="009E37A2"/>
    <w:rsid w:val="009E44DD"/>
    <w:rsid w:val="009E479E"/>
    <w:rsid w:val="009E48EE"/>
    <w:rsid w:val="009E4C0D"/>
    <w:rsid w:val="009E4C6A"/>
    <w:rsid w:val="009E5704"/>
    <w:rsid w:val="009E5724"/>
    <w:rsid w:val="009E5A5D"/>
    <w:rsid w:val="009E5D7B"/>
    <w:rsid w:val="009E662C"/>
    <w:rsid w:val="009E66F6"/>
    <w:rsid w:val="009E751A"/>
    <w:rsid w:val="009E7748"/>
    <w:rsid w:val="009E78F8"/>
    <w:rsid w:val="009E7A1D"/>
    <w:rsid w:val="009E7D5E"/>
    <w:rsid w:val="009F0674"/>
    <w:rsid w:val="009F06C8"/>
    <w:rsid w:val="009F0AD3"/>
    <w:rsid w:val="009F0C0D"/>
    <w:rsid w:val="009F1226"/>
    <w:rsid w:val="009F18BA"/>
    <w:rsid w:val="009F1CBB"/>
    <w:rsid w:val="009F204A"/>
    <w:rsid w:val="009F22BA"/>
    <w:rsid w:val="009F2472"/>
    <w:rsid w:val="009F251E"/>
    <w:rsid w:val="009F2DD1"/>
    <w:rsid w:val="009F2F4B"/>
    <w:rsid w:val="009F3856"/>
    <w:rsid w:val="009F3EFA"/>
    <w:rsid w:val="009F4CE1"/>
    <w:rsid w:val="009F4D26"/>
    <w:rsid w:val="009F530B"/>
    <w:rsid w:val="009F5EB5"/>
    <w:rsid w:val="009F6029"/>
    <w:rsid w:val="009F677C"/>
    <w:rsid w:val="009F6786"/>
    <w:rsid w:val="009F6B32"/>
    <w:rsid w:val="00A00B55"/>
    <w:rsid w:val="00A015B5"/>
    <w:rsid w:val="00A01C98"/>
    <w:rsid w:val="00A02862"/>
    <w:rsid w:val="00A03C91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B82"/>
    <w:rsid w:val="00A11D5F"/>
    <w:rsid w:val="00A11F36"/>
    <w:rsid w:val="00A136B9"/>
    <w:rsid w:val="00A14A72"/>
    <w:rsid w:val="00A14AB5"/>
    <w:rsid w:val="00A14CC9"/>
    <w:rsid w:val="00A154C4"/>
    <w:rsid w:val="00A1595C"/>
    <w:rsid w:val="00A15974"/>
    <w:rsid w:val="00A15C15"/>
    <w:rsid w:val="00A15C83"/>
    <w:rsid w:val="00A165A8"/>
    <w:rsid w:val="00A170EC"/>
    <w:rsid w:val="00A17302"/>
    <w:rsid w:val="00A17387"/>
    <w:rsid w:val="00A1750F"/>
    <w:rsid w:val="00A175C5"/>
    <w:rsid w:val="00A1769F"/>
    <w:rsid w:val="00A1786C"/>
    <w:rsid w:val="00A1794F"/>
    <w:rsid w:val="00A20030"/>
    <w:rsid w:val="00A202E1"/>
    <w:rsid w:val="00A20DB5"/>
    <w:rsid w:val="00A21116"/>
    <w:rsid w:val="00A21165"/>
    <w:rsid w:val="00A21471"/>
    <w:rsid w:val="00A217DC"/>
    <w:rsid w:val="00A217E7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906"/>
    <w:rsid w:val="00A25B75"/>
    <w:rsid w:val="00A2614E"/>
    <w:rsid w:val="00A2691C"/>
    <w:rsid w:val="00A27A1B"/>
    <w:rsid w:val="00A27B80"/>
    <w:rsid w:val="00A307D1"/>
    <w:rsid w:val="00A309B1"/>
    <w:rsid w:val="00A30BFF"/>
    <w:rsid w:val="00A312C7"/>
    <w:rsid w:val="00A313D8"/>
    <w:rsid w:val="00A3172B"/>
    <w:rsid w:val="00A31B30"/>
    <w:rsid w:val="00A31E5C"/>
    <w:rsid w:val="00A32070"/>
    <w:rsid w:val="00A324FA"/>
    <w:rsid w:val="00A325A4"/>
    <w:rsid w:val="00A32DE3"/>
    <w:rsid w:val="00A331F5"/>
    <w:rsid w:val="00A33F11"/>
    <w:rsid w:val="00A35A1A"/>
    <w:rsid w:val="00A35DF9"/>
    <w:rsid w:val="00A368FF"/>
    <w:rsid w:val="00A3691C"/>
    <w:rsid w:val="00A36ACD"/>
    <w:rsid w:val="00A36EDC"/>
    <w:rsid w:val="00A37A57"/>
    <w:rsid w:val="00A37CD9"/>
    <w:rsid w:val="00A37FC8"/>
    <w:rsid w:val="00A40CFF"/>
    <w:rsid w:val="00A4107E"/>
    <w:rsid w:val="00A4111F"/>
    <w:rsid w:val="00A41658"/>
    <w:rsid w:val="00A41672"/>
    <w:rsid w:val="00A41A63"/>
    <w:rsid w:val="00A42119"/>
    <w:rsid w:val="00A4280A"/>
    <w:rsid w:val="00A4295E"/>
    <w:rsid w:val="00A42994"/>
    <w:rsid w:val="00A431F8"/>
    <w:rsid w:val="00A434F5"/>
    <w:rsid w:val="00A435E0"/>
    <w:rsid w:val="00A438A8"/>
    <w:rsid w:val="00A4393C"/>
    <w:rsid w:val="00A439B2"/>
    <w:rsid w:val="00A44474"/>
    <w:rsid w:val="00A44BCC"/>
    <w:rsid w:val="00A44DCE"/>
    <w:rsid w:val="00A450EF"/>
    <w:rsid w:val="00A45858"/>
    <w:rsid w:val="00A45C54"/>
    <w:rsid w:val="00A46C34"/>
    <w:rsid w:val="00A477DD"/>
    <w:rsid w:val="00A47EA6"/>
    <w:rsid w:val="00A52054"/>
    <w:rsid w:val="00A5307C"/>
    <w:rsid w:val="00A535FA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4FBF"/>
    <w:rsid w:val="00A659F7"/>
    <w:rsid w:val="00A65A22"/>
    <w:rsid w:val="00A662BB"/>
    <w:rsid w:val="00A663D6"/>
    <w:rsid w:val="00A666FC"/>
    <w:rsid w:val="00A667EC"/>
    <w:rsid w:val="00A66BD4"/>
    <w:rsid w:val="00A674C4"/>
    <w:rsid w:val="00A67846"/>
    <w:rsid w:val="00A70457"/>
    <w:rsid w:val="00A70D38"/>
    <w:rsid w:val="00A71219"/>
    <w:rsid w:val="00A718F3"/>
    <w:rsid w:val="00A724A3"/>
    <w:rsid w:val="00A72545"/>
    <w:rsid w:val="00A7273C"/>
    <w:rsid w:val="00A72EC9"/>
    <w:rsid w:val="00A72FCD"/>
    <w:rsid w:val="00A74239"/>
    <w:rsid w:val="00A752B5"/>
    <w:rsid w:val="00A754B6"/>
    <w:rsid w:val="00A76573"/>
    <w:rsid w:val="00A7669C"/>
    <w:rsid w:val="00A766B7"/>
    <w:rsid w:val="00A7758E"/>
    <w:rsid w:val="00A777D7"/>
    <w:rsid w:val="00A8027B"/>
    <w:rsid w:val="00A822CC"/>
    <w:rsid w:val="00A8302C"/>
    <w:rsid w:val="00A83628"/>
    <w:rsid w:val="00A83CBE"/>
    <w:rsid w:val="00A83E75"/>
    <w:rsid w:val="00A84048"/>
    <w:rsid w:val="00A85657"/>
    <w:rsid w:val="00A859A7"/>
    <w:rsid w:val="00A8675A"/>
    <w:rsid w:val="00A8694B"/>
    <w:rsid w:val="00A875C6"/>
    <w:rsid w:val="00A87849"/>
    <w:rsid w:val="00A90BD9"/>
    <w:rsid w:val="00A91130"/>
    <w:rsid w:val="00A91DFB"/>
    <w:rsid w:val="00A9225D"/>
    <w:rsid w:val="00A9232D"/>
    <w:rsid w:val="00A937BC"/>
    <w:rsid w:val="00A93B73"/>
    <w:rsid w:val="00A93D84"/>
    <w:rsid w:val="00A94951"/>
    <w:rsid w:val="00A94CBF"/>
    <w:rsid w:val="00A95BEA"/>
    <w:rsid w:val="00A95F11"/>
    <w:rsid w:val="00A96723"/>
    <w:rsid w:val="00A96EA9"/>
    <w:rsid w:val="00A97273"/>
    <w:rsid w:val="00A976D6"/>
    <w:rsid w:val="00A97738"/>
    <w:rsid w:val="00AA0B97"/>
    <w:rsid w:val="00AA0CE7"/>
    <w:rsid w:val="00AA13A5"/>
    <w:rsid w:val="00AA1550"/>
    <w:rsid w:val="00AA15F8"/>
    <w:rsid w:val="00AA209B"/>
    <w:rsid w:val="00AA2272"/>
    <w:rsid w:val="00AA2442"/>
    <w:rsid w:val="00AA3BAC"/>
    <w:rsid w:val="00AA463A"/>
    <w:rsid w:val="00AA52E3"/>
    <w:rsid w:val="00AA568F"/>
    <w:rsid w:val="00AA58F5"/>
    <w:rsid w:val="00AA5949"/>
    <w:rsid w:val="00AA59F3"/>
    <w:rsid w:val="00AA6E2C"/>
    <w:rsid w:val="00AA6FD8"/>
    <w:rsid w:val="00AA7B44"/>
    <w:rsid w:val="00AA7C36"/>
    <w:rsid w:val="00AB0854"/>
    <w:rsid w:val="00AB08FF"/>
    <w:rsid w:val="00AB0DA9"/>
    <w:rsid w:val="00AB1219"/>
    <w:rsid w:val="00AB14DE"/>
    <w:rsid w:val="00AB25CC"/>
    <w:rsid w:val="00AB30D9"/>
    <w:rsid w:val="00AB3D7E"/>
    <w:rsid w:val="00AB47E2"/>
    <w:rsid w:val="00AB54F8"/>
    <w:rsid w:val="00AB67C7"/>
    <w:rsid w:val="00AB6B4F"/>
    <w:rsid w:val="00AB7030"/>
    <w:rsid w:val="00AB7153"/>
    <w:rsid w:val="00AC0017"/>
    <w:rsid w:val="00AC0058"/>
    <w:rsid w:val="00AC02FE"/>
    <w:rsid w:val="00AC0FC9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CBA"/>
    <w:rsid w:val="00AC4153"/>
    <w:rsid w:val="00AC43A7"/>
    <w:rsid w:val="00AC448F"/>
    <w:rsid w:val="00AC4491"/>
    <w:rsid w:val="00AC4609"/>
    <w:rsid w:val="00AC64AF"/>
    <w:rsid w:val="00AC6D41"/>
    <w:rsid w:val="00AC6DD5"/>
    <w:rsid w:val="00AC6E2D"/>
    <w:rsid w:val="00AC6EDB"/>
    <w:rsid w:val="00AC7E91"/>
    <w:rsid w:val="00AD0696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E48"/>
    <w:rsid w:val="00AD62C5"/>
    <w:rsid w:val="00AD6B3E"/>
    <w:rsid w:val="00AD6B78"/>
    <w:rsid w:val="00AD6C61"/>
    <w:rsid w:val="00AD7067"/>
    <w:rsid w:val="00AD7B61"/>
    <w:rsid w:val="00AD7B7B"/>
    <w:rsid w:val="00AD7FF0"/>
    <w:rsid w:val="00AE03BB"/>
    <w:rsid w:val="00AE0C39"/>
    <w:rsid w:val="00AE0C4A"/>
    <w:rsid w:val="00AE0D36"/>
    <w:rsid w:val="00AE2727"/>
    <w:rsid w:val="00AE2C9D"/>
    <w:rsid w:val="00AE2CA0"/>
    <w:rsid w:val="00AE3232"/>
    <w:rsid w:val="00AE39DE"/>
    <w:rsid w:val="00AE3A88"/>
    <w:rsid w:val="00AE3A94"/>
    <w:rsid w:val="00AE3B32"/>
    <w:rsid w:val="00AE3EB3"/>
    <w:rsid w:val="00AE4014"/>
    <w:rsid w:val="00AE436C"/>
    <w:rsid w:val="00AE4395"/>
    <w:rsid w:val="00AE43A6"/>
    <w:rsid w:val="00AE5440"/>
    <w:rsid w:val="00AE56F1"/>
    <w:rsid w:val="00AE5A65"/>
    <w:rsid w:val="00AE6CC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1C2F"/>
    <w:rsid w:val="00B02500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17F5"/>
    <w:rsid w:val="00B12572"/>
    <w:rsid w:val="00B12C5A"/>
    <w:rsid w:val="00B13F9D"/>
    <w:rsid w:val="00B14739"/>
    <w:rsid w:val="00B160B8"/>
    <w:rsid w:val="00B17642"/>
    <w:rsid w:val="00B20288"/>
    <w:rsid w:val="00B20884"/>
    <w:rsid w:val="00B20E5F"/>
    <w:rsid w:val="00B21B84"/>
    <w:rsid w:val="00B22387"/>
    <w:rsid w:val="00B22997"/>
    <w:rsid w:val="00B22A7E"/>
    <w:rsid w:val="00B22D9C"/>
    <w:rsid w:val="00B23E15"/>
    <w:rsid w:val="00B240CE"/>
    <w:rsid w:val="00B25787"/>
    <w:rsid w:val="00B25A0C"/>
    <w:rsid w:val="00B27F48"/>
    <w:rsid w:val="00B30414"/>
    <w:rsid w:val="00B30EFE"/>
    <w:rsid w:val="00B32BD5"/>
    <w:rsid w:val="00B3319B"/>
    <w:rsid w:val="00B3436C"/>
    <w:rsid w:val="00B35421"/>
    <w:rsid w:val="00B360CE"/>
    <w:rsid w:val="00B36808"/>
    <w:rsid w:val="00B3723F"/>
    <w:rsid w:val="00B37C61"/>
    <w:rsid w:val="00B40082"/>
    <w:rsid w:val="00B40187"/>
    <w:rsid w:val="00B402B0"/>
    <w:rsid w:val="00B40954"/>
    <w:rsid w:val="00B40C7D"/>
    <w:rsid w:val="00B41094"/>
    <w:rsid w:val="00B41691"/>
    <w:rsid w:val="00B416E3"/>
    <w:rsid w:val="00B41BAC"/>
    <w:rsid w:val="00B428E2"/>
    <w:rsid w:val="00B42B7D"/>
    <w:rsid w:val="00B42EB2"/>
    <w:rsid w:val="00B43913"/>
    <w:rsid w:val="00B450D0"/>
    <w:rsid w:val="00B45E3A"/>
    <w:rsid w:val="00B45E9D"/>
    <w:rsid w:val="00B462F0"/>
    <w:rsid w:val="00B46B64"/>
    <w:rsid w:val="00B47749"/>
    <w:rsid w:val="00B47DE2"/>
    <w:rsid w:val="00B50BF1"/>
    <w:rsid w:val="00B510B2"/>
    <w:rsid w:val="00B52074"/>
    <w:rsid w:val="00B52503"/>
    <w:rsid w:val="00B525EB"/>
    <w:rsid w:val="00B52D60"/>
    <w:rsid w:val="00B52D91"/>
    <w:rsid w:val="00B5310A"/>
    <w:rsid w:val="00B53681"/>
    <w:rsid w:val="00B53816"/>
    <w:rsid w:val="00B53F66"/>
    <w:rsid w:val="00B5424D"/>
    <w:rsid w:val="00B5462A"/>
    <w:rsid w:val="00B5466D"/>
    <w:rsid w:val="00B54EAD"/>
    <w:rsid w:val="00B55F2A"/>
    <w:rsid w:val="00B56B60"/>
    <w:rsid w:val="00B5719A"/>
    <w:rsid w:val="00B573E6"/>
    <w:rsid w:val="00B61D01"/>
    <w:rsid w:val="00B62128"/>
    <w:rsid w:val="00B621E4"/>
    <w:rsid w:val="00B621EF"/>
    <w:rsid w:val="00B624C5"/>
    <w:rsid w:val="00B637D9"/>
    <w:rsid w:val="00B6381C"/>
    <w:rsid w:val="00B643AA"/>
    <w:rsid w:val="00B64727"/>
    <w:rsid w:val="00B6565C"/>
    <w:rsid w:val="00B65783"/>
    <w:rsid w:val="00B65CA2"/>
    <w:rsid w:val="00B6632F"/>
    <w:rsid w:val="00B66399"/>
    <w:rsid w:val="00B66825"/>
    <w:rsid w:val="00B66AE5"/>
    <w:rsid w:val="00B66EF6"/>
    <w:rsid w:val="00B67191"/>
    <w:rsid w:val="00B67428"/>
    <w:rsid w:val="00B67832"/>
    <w:rsid w:val="00B70661"/>
    <w:rsid w:val="00B706F3"/>
    <w:rsid w:val="00B70991"/>
    <w:rsid w:val="00B709FD"/>
    <w:rsid w:val="00B71B72"/>
    <w:rsid w:val="00B71FDB"/>
    <w:rsid w:val="00B73719"/>
    <w:rsid w:val="00B73BE0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B55"/>
    <w:rsid w:val="00B83EAD"/>
    <w:rsid w:val="00B846FF"/>
    <w:rsid w:val="00B84E59"/>
    <w:rsid w:val="00B850D9"/>
    <w:rsid w:val="00B85984"/>
    <w:rsid w:val="00B85E34"/>
    <w:rsid w:val="00B8603B"/>
    <w:rsid w:val="00B86550"/>
    <w:rsid w:val="00B865EB"/>
    <w:rsid w:val="00B869A8"/>
    <w:rsid w:val="00B86B65"/>
    <w:rsid w:val="00B872A0"/>
    <w:rsid w:val="00B91712"/>
    <w:rsid w:val="00B9198B"/>
    <w:rsid w:val="00B92918"/>
    <w:rsid w:val="00B92BF1"/>
    <w:rsid w:val="00B92CB5"/>
    <w:rsid w:val="00B93337"/>
    <w:rsid w:val="00B938AA"/>
    <w:rsid w:val="00B93C9F"/>
    <w:rsid w:val="00B93CF5"/>
    <w:rsid w:val="00B93D19"/>
    <w:rsid w:val="00B946E8"/>
    <w:rsid w:val="00B94FCE"/>
    <w:rsid w:val="00B950D3"/>
    <w:rsid w:val="00B95A84"/>
    <w:rsid w:val="00B95E9A"/>
    <w:rsid w:val="00B969EC"/>
    <w:rsid w:val="00B96E42"/>
    <w:rsid w:val="00B97473"/>
    <w:rsid w:val="00B97DF4"/>
    <w:rsid w:val="00BA0915"/>
    <w:rsid w:val="00BA0A0B"/>
    <w:rsid w:val="00BA0E45"/>
    <w:rsid w:val="00BA1057"/>
    <w:rsid w:val="00BA1A3F"/>
    <w:rsid w:val="00BA1D38"/>
    <w:rsid w:val="00BA2D9A"/>
    <w:rsid w:val="00BA30D3"/>
    <w:rsid w:val="00BA3B12"/>
    <w:rsid w:val="00BA3C49"/>
    <w:rsid w:val="00BA4D04"/>
    <w:rsid w:val="00BA5407"/>
    <w:rsid w:val="00BA63F4"/>
    <w:rsid w:val="00BA68F6"/>
    <w:rsid w:val="00BA705D"/>
    <w:rsid w:val="00BA721D"/>
    <w:rsid w:val="00BA7842"/>
    <w:rsid w:val="00BA7920"/>
    <w:rsid w:val="00BB04C1"/>
    <w:rsid w:val="00BB06E2"/>
    <w:rsid w:val="00BB12FC"/>
    <w:rsid w:val="00BB378D"/>
    <w:rsid w:val="00BB43B0"/>
    <w:rsid w:val="00BB4653"/>
    <w:rsid w:val="00BB4B80"/>
    <w:rsid w:val="00BB5516"/>
    <w:rsid w:val="00BB5999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11"/>
    <w:rsid w:val="00BD2270"/>
    <w:rsid w:val="00BD2B11"/>
    <w:rsid w:val="00BD34C0"/>
    <w:rsid w:val="00BD354F"/>
    <w:rsid w:val="00BD3E0C"/>
    <w:rsid w:val="00BD49F9"/>
    <w:rsid w:val="00BD61A0"/>
    <w:rsid w:val="00BD66D9"/>
    <w:rsid w:val="00BD6B54"/>
    <w:rsid w:val="00BD7170"/>
    <w:rsid w:val="00BD7EC2"/>
    <w:rsid w:val="00BE060B"/>
    <w:rsid w:val="00BE0C04"/>
    <w:rsid w:val="00BE0CBF"/>
    <w:rsid w:val="00BE19B0"/>
    <w:rsid w:val="00BE1B40"/>
    <w:rsid w:val="00BE1C7F"/>
    <w:rsid w:val="00BE2451"/>
    <w:rsid w:val="00BE25B5"/>
    <w:rsid w:val="00BE36E1"/>
    <w:rsid w:val="00BE3A79"/>
    <w:rsid w:val="00BE3D6A"/>
    <w:rsid w:val="00BE44F3"/>
    <w:rsid w:val="00BE53A5"/>
    <w:rsid w:val="00BE5B27"/>
    <w:rsid w:val="00BE62F3"/>
    <w:rsid w:val="00BE630C"/>
    <w:rsid w:val="00BE702F"/>
    <w:rsid w:val="00BE79A6"/>
    <w:rsid w:val="00BE7A97"/>
    <w:rsid w:val="00BE7F06"/>
    <w:rsid w:val="00BF032A"/>
    <w:rsid w:val="00BF0617"/>
    <w:rsid w:val="00BF21B7"/>
    <w:rsid w:val="00BF2541"/>
    <w:rsid w:val="00BF2CC5"/>
    <w:rsid w:val="00BF2FBF"/>
    <w:rsid w:val="00BF38AC"/>
    <w:rsid w:val="00BF46C0"/>
    <w:rsid w:val="00BF486D"/>
    <w:rsid w:val="00BF48C5"/>
    <w:rsid w:val="00BF73B9"/>
    <w:rsid w:val="00C00370"/>
    <w:rsid w:val="00C008B5"/>
    <w:rsid w:val="00C00DA3"/>
    <w:rsid w:val="00C036B3"/>
    <w:rsid w:val="00C03759"/>
    <w:rsid w:val="00C03C17"/>
    <w:rsid w:val="00C03ECF"/>
    <w:rsid w:val="00C04999"/>
    <w:rsid w:val="00C04F87"/>
    <w:rsid w:val="00C0631D"/>
    <w:rsid w:val="00C06D78"/>
    <w:rsid w:val="00C07024"/>
    <w:rsid w:val="00C070F9"/>
    <w:rsid w:val="00C07362"/>
    <w:rsid w:val="00C07901"/>
    <w:rsid w:val="00C07A37"/>
    <w:rsid w:val="00C102E1"/>
    <w:rsid w:val="00C10BD0"/>
    <w:rsid w:val="00C10D1E"/>
    <w:rsid w:val="00C128C0"/>
    <w:rsid w:val="00C13134"/>
    <w:rsid w:val="00C1542D"/>
    <w:rsid w:val="00C155BB"/>
    <w:rsid w:val="00C1642C"/>
    <w:rsid w:val="00C16743"/>
    <w:rsid w:val="00C16F1C"/>
    <w:rsid w:val="00C17B74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8FC"/>
    <w:rsid w:val="00C31E81"/>
    <w:rsid w:val="00C3210E"/>
    <w:rsid w:val="00C32B63"/>
    <w:rsid w:val="00C32D74"/>
    <w:rsid w:val="00C34562"/>
    <w:rsid w:val="00C35195"/>
    <w:rsid w:val="00C359A9"/>
    <w:rsid w:val="00C35E9D"/>
    <w:rsid w:val="00C36288"/>
    <w:rsid w:val="00C4048D"/>
    <w:rsid w:val="00C409B4"/>
    <w:rsid w:val="00C41E3F"/>
    <w:rsid w:val="00C41FF8"/>
    <w:rsid w:val="00C4215A"/>
    <w:rsid w:val="00C4236C"/>
    <w:rsid w:val="00C42527"/>
    <w:rsid w:val="00C42774"/>
    <w:rsid w:val="00C430E1"/>
    <w:rsid w:val="00C44204"/>
    <w:rsid w:val="00C449B2"/>
    <w:rsid w:val="00C45D55"/>
    <w:rsid w:val="00C46AD4"/>
    <w:rsid w:val="00C470D3"/>
    <w:rsid w:val="00C4719A"/>
    <w:rsid w:val="00C47831"/>
    <w:rsid w:val="00C47909"/>
    <w:rsid w:val="00C505CF"/>
    <w:rsid w:val="00C50729"/>
    <w:rsid w:val="00C50B02"/>
    <w:rsid w:val="00C52AFC"/>
    <w:rsid w:val="00C52CA6"/>
    <w:rsid w:val="00C52D9F"/>
    <w:rsid w:val="00C53A78"/>
    <w:rsid w:val="00C5597D"/>
    <w:rsid w:val="00C55DC4"/>
    <w:rsid w:val="00C561B5"/>
    <w:rsid w:val="00C5674F"/>
    <w:rsid w:val="00C57958"/>
    <w:rsid w:val="00C605C4"/>
    <w:rsid w:val="00C60D22"/>
    <w:rsid w:val="00C60D46"/>
    <w:rsid w:val="00C6100D"/>
    <w:rsid w:val="00C6225C"/>
    <w:rsid w:val="00C62286"/>
    <w:rsid w:val="00C63188"/>
    <w:rsid w:val="00C63E9B"/>
    <w:rsid w:val="00C643D3"/>
    <w:rsid w:val="00C64BDB"/>
    <w:rsid w:val="00C656C4"/>
    <w:rsid w:val="00C65BA6"/>
    <w:rsid w:val="00C662EF"/>
    <w:rsid w:val="00C664B1"/>
    <w:rsid w:val="00C66B8B"/>
    <w:rsid w:val="00C66F0E"/>
    <w:rsid w:val="00C673BD"/>
    <w:rsid w:val="00C67B70"/>
    <w:rsid w:val="00C7042B"/>
    <w:rsid w:val="00C70705"/>
    <w:rsid w:val="00C70986"/>
    <w:rsid w:val="00C71936"/>
    <w:rsid w:val="00C71FFC"/>
    <w:rsid w:val="00C721BE"/>
    <w:rsid w:val="00C72CA3"/>
    <w:rsid w:val="00C734D0"/>
    <w:rsid w:val="00C74330"/>
    <w:rsid w:val="00C74A06"/>
    <w:rsid w:val="00C74DAD"/>
    <w:rsid w:val="00C74ECF"/>
    <w:rsid w:val="00C754F5"/>
    <w:rsid w:val="00C7589D"/>
    <w:rsid w:val="00C75AC6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CAD"/>
    <w:rsid w:val="00C85DDA"/>
    <w:rsid w:val="00C86031"/>
    <w:rsid w:val="00C87480"/>
    <w:rsid w:val="00C877F6"/>
    <w:rsid w:val="00C91646"/>
    <w:rsid w:val="00C91BA5"/>
    <w:rsid w:val="00C93010"/>
    <w:rsid w:val="00C93141"/>
    <w:rsid w:val="00C939AC"/>
    <w:rsid w:val="00C9436B"/>
    <w:rsid w:val="00C947DC"/>
    <w:rsid w:val="00C95003"/>
    <w:rsid w:val="00C950B3"/>
    <w:rsid w:val="00C954E1"/>
    <w:rsid w:val="00C95E83"/>
    <w:rsid w:val="00C962CC"/>
    <w:rsid w:val="00C9646D"/>
    <w:rsid w:val="00C96690"/>
    <w:rsid w:val="00C97174"/>
    <w:rsid w:val="00C972EA"/>
    <w:rsid w:val="00C973DC"/>
    <w:rsid w:val="00C97CF9"/>
    <w:rsid w:val="00CA040C"/>
    <w:rsid w:val="00CA0652"/>
    <w:rsid w:val="00CA0A10"/>
    <w:rsid w:val="00CA0B6E"/>
    <w:rsid w:val="00CA1B2A"/>
    <w:rsid w:val="00CA1E89"/>
    <w:rsid w:val="00CA206A"/>
    <w:rsid w:val="00CA231D"/>
    <w:rsid w:val="00CA339B"/>
    <w:rsid w:val="00CA3636"/>
    <w:rsid w:val="00CA37E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BEA"/>
    <w:rsid w:val="00CA7EC6"/>
    <w:rsid w:val="00CB0105"/>
    <w:rsid w:val="00CB0922"/>
    <w:rsid w:val="00CB0C9B"/>
    <w:rsid w:val="00CB0CFB"/>
    <w:rsid w:val="00CB0F1B"/>
    <w:rsid w:val="00CB15E7"/>
    <w:rsid w:val="00CB1626"/>
    <w:rsid w:val="00CB1694"/>
    <w:rsid w:val="00CB1958"/>
    <w:rsid w:val="00CB1ADF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6E78"/>
    <w:rsid w:val="00CB7010"/>
    <w:rsid w:val="00CB7263"/>
    <w:rsid w:val="00CB72A3"/>
    <w:rsid w:val="00CB7FB9"/>
    <w:rsid w:val="00CC1299"/>
    <w:rsid w:val="00CC1C6D"/>
    <w:rsid w:val="00CC34F1"/>
    <w:rsid w:val="00CC39C3"/>
    <w:rsid w:val="00CC432D"/>
    <w:rsid w:val="00CC438A"/>
    <w:rsid w:val="00CC48CE"/>
    <w:rsid w:val="00CC4C7F"/>
    <w:rsid w:val="00CC4FC5"/>
    <w:rsid w:val="00CC574C"/>
    <w:rsid w:val="00CC5991"/>
    <w:rsid w:val="00CC5BA3"/>
    <w:rsid w:val="00CC5C8B"/>
    <w:rsid w:val="00CC5F4C"/>
    <w:rsid w:val="00CC6AE7"/>
    <w:rsid w:val="00CC6D0F"/>
    <w:rsid w:val="00CC6FF1"/>
    <w:rsid w:val="00CC7748"/>
    <w:rsid w:val="00CC7A08"/>
    <w:rsid w:val="00CC7EFC"/>
    <w:rsid w:val="00CD030E"/>
    <w:rsid w:val="00CD0471"/>
    <w:rsid w:val="00CD1097"/>
    <w:rsid w:val="00CD1180"/>
    <w:rsid w:val="00CD16F2"/>
    <w:rsid w:val="00CD2C43"/>
    <w:rsid w:val="00CD2C71"/>
    <w:rsid w:val="00CD2CC7"/>
    <w:rsid w:val="00CD30D1"/>
    <w:rsid w:val="00CD3164"/>
    <w:rsid w:val="00CD31C4"/>
    <w:rsid w:val="00CD3370"/>
    <w:rsid w:val="00CD3AEC"/>
    <w:rsid w:val="00CD3E5F"/>
    <w:rsid w:val="00CD47FB"/>
    <w:rsid w:val="00CD48E0"/>
    <w:rsid w:val="00CD4BC5"/>
    <w:rsid w:val="00CD53E4"/>
    <w:rsid w:val="00CD546D"/>
    <w:rsid w:val="00CD572D"/>
    <w:rsid w:val="00CD6049"/>
    <w:rsid w:val="00CD6482"/>
    <w:rsid w:val="00CD691D"/>
    <w:rsid w:val="00CD6CD8"/>
    <w:rsid w:val="00CE11FF"/>
    <w:rsid w:val="00CE17BF"/>
    <w:rsid w:val="00CE1FB0"/>
    <w:rsid w:val="00CE30CA"/>
    <w:rsid w:val="00CE32FF"/>
    <w:rsid w:val="00CE3686"/>
    <w:rsid w:val="00CE3C3A"/>
    <w:rsid w:val="00CE3EFA"/>
    <w:rsid w:val="00CE4404"/>
    <w:rsid w:val="00CE4E99"/>
    <w:rsid w:val="00CE5262"/>
    <w:rsid w:val="00CE60E7"/>
    <w:rsid w:val="00CE6338"/>
    <w:rsid w:val="00CE6C69"/>
    <w:rsid w:val="00CE71E0"/>
    <w:rsid w:val="00CE73C6"/>
    <w:rsid w:val="00CE7E56"/>
    <w:rsid w:val="00CE7F33"/>
    <w:rsid w:val="00CF01B8"/>
    <w:rsid w:val="00CF06DB"/>
    <w:rsid w:val="00CF0824"/>
    <w:rsid w:val="00CF1924"/>
    <w:rsid w:val="00CF1C15"/>
    <w:rsid w:val="00CF2EC6"/>
    <w:rsid w:val="00CF327E"/>
    <w:rsid w:val="00CF3682"/>
    <w:rsid w:val="00CF50A7"/>
    <w:rsid w:val="00CF523C"/>
    <w:rsid w:val="00CF6498"/>
    <w:rsid w:val="00CF654D"/>
    <w:rsid w:val="00CF6E02"/>
    <w:rsid w:val="00CF6F3E"/>
    <w:rsid w:val="00CF7B6E"/>
    <w:rsid w:val="00CF7BA7"/>
    <w:rsid w:val="00D00BEC"/>
    <w:rsid w:val="00D0120C"/>
    <w:rsid w:val="00D01AC3"/>
    <w:rsid w:val="00D01BF0"/>
    <w:rsid w:val="00D022C7"/>
    <w:rsid w:val="00D025A6"/>
    <w:rsid w:val="00D029EE"/>
    <w:rsid w:val="00D0347A"/>
    <w:rsid w:val="00D039FD"/>
    <w:rsid w:val="00D0493F"/>
    <w:rsid w:val="00D0494E"/>
    <w:rsid w:val="00D05CC2"/>
    <w:rsid w:val="00D05D4B"/>
    <w:rsid w:val="00D05DE4"/>
    <w:rsid w:val="00D05EC8"/>
    <w:rsid w:val="00D06C1F"/>
    <w:rsid w:val="00D06C9D"/>
    <w:rsid w:val="00D073FF"/>
    <w:rsid w:val="00D117E3"/>
    <w:rsid w:val="00D11D0E"/>
    <w:rsid w:val="00D121A3"/>
    <w:rsid w:val="00D12BBF"/>
    <w:rsid w:val="00D12D1A"/>
    <w:rsid w:val="00D12FFA"/>
    <w:rsid w:val="00D1344B"/>
    <w:rsid w:val="00D13D36"/>
    <w:rsid w:val="00D13EEB"/>
    <w:rsid w:val="00D149D5"/>
    <w:rsid w:val="00D14B69"/>
    <w:rsid w:val="00D16088"/>
    <w:rsid w:val="00D16136"/>
    <w:rsid w:val="00D162FD"/>
    <w:rsid w:val="00D16A26"/>
    <w:rsid w:val="00D17A23"/>
    <w:rsid w:val="00D200C8"/>
    <w:rsid w:val="00D2045F"/>
    <w:rsid w:val="00D215F1"/>
    <w:rsid w:val="00D22A50"/>
    <w:rsid w:val="00D233DA"/>
    <w:rsid w:val="00D23969"/>
    <w:rsid w:val="00D23BA2"/>
    <w:rsid w:val="00D248CD"/>
    <w:rsid w:val="00D24B65"/>
    <w:rsid w:val="00D24DD6"/>
    <w:rsid w:val="00D252ED"/>
    <w:rsid w:val="00D25CC4"/>
    <w:rsid w:val="00D25F0D"/>
    <w:rsid w:val="00D262BA"/>
    <w:rsid w:val="00D267F6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CE0"/>
    <w:rsid w:val="00D35D79"/>
    <w:rsid w:val="00D360B4"/>
    <w:rsid w:val="00D372C4"/>
    <w:rsid w:val="00D40350"/>
    <w:rsid w:val="00D40737"/>
    <w:rsid w:val="00D41759"/>
    <w:rsid w:val="00D425A9"/>
    <w:rsid w:val="00D42F28"/>
    <w:rsid w:val="00D4355D"/>
    <w:rsid w:val="00D4394A"/>
    <w:rsid w:val="00D43B35"/>
    <w:rsid w:val="00D4410E"/>
    <w:rsid w:val="00D44188"/>
    <w:rsid w:val="00D442CE"/>
    <w:rsid w:val="00D444F2"/>
    <w:rsid w:val="00D447C1"/>
    <w:rsid w:val="00D44A43"/>
    <w:rsid w:val="00D44F4C"/>
    <w:rsid w:val="00D451EE"/>
    <w:rsid w:val="00D46F55"/>
    <w:rsid w:val="00D47347"/>
    <w:rsid w:val="00D514B8"/>
    <w:rsid w:val="00D51AC0"/>
    <w:rsid w:val="00D51E70"/>
    <w:rsid w:val="00D52554"/>
    <w:rsid w:val="00D5309A"/>
    <w:rsid w:val="00D536DC"/>
    <w:rsid w:val="00D53D15"/>
    <w:rsid w:val="00D54833"/>
    <w:rsid w:val="00D54D08"/>
    <w:rsid w:val="00D54ECB"/>
    <w:rsid w:val="00D554FA"/>
    <w:rsid w:val="00D55EDB"/>
    <w:rsid w:val="00D56CBA"/>
    <w:rsid w:val="00D57547"/>
    <w:rsid w:val="00D5757A"/>
    <w:rsid w:val="00D5770F"/>
    <w:rsid w:val="00D57A15"/>
    <w:rsid w:val="00D60BB1"/>
    <w:rsid w:val="00D60C5E"/>
    <w:rsid w:val="00D61D90"/>
    <w:rsid w:val="00D625E9"/>
    <w:rsid w:val="00D62719"/>
    <w:rsid w:val="00D62AC9"/>
    <w:rsid w:val="00D62B64"/>
    <w:rsid w:val="00D62C8E"/>
    <w:rsid w:val="00D62F9D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61D8"/>
    <w:rsid w:val="00D663BD"/>
    <w:rsid w:val="00D666DA"/>
    <w:rsid w:val="00D67DA5"/>
    <w:rsid w:val="00D67F94"/>
    <w:rsid w:val="00D702CB"/>
    <w:rsid w:val="00D7181F"/>
    <w:rsid w:val="00D71AFE"/>
    <w:rsid w:val="00D725F5"/>
    <w:rsid w:val="00D728B5"/>
    <w:rsid w:val="00D72C0D"/>
    <w:rsid w:val="00D72CA9"/>
    <w:rsid w:val="00D72D19"/>
    <w:rsid w:val="00D73885"/>
    <w:rsid w:val="00D7519D"/>
    <w:rsid w:val="00D75757"/>
    <w:rsid w:val="00D765C0"/>
    <w:rsid w:val="00D76E5F"/>
    <w:rsid w:val="00D77263"/>
    <w:rsid w:val="00D779A5"/>
    <w:rsid w:val="00D80231"/>
    <w:rsid w:val="00D8039D"/>
    <w:rsid w:val="00D80802"/>
    <w:rsid w:val="00D81026"/>
    <w:rsid w:val="00D8103A"/>
    <w:rsid w:val="00D81A0E"/>
    <w:rsid w:val="00D81E72"/>
    <w:rsid w:val="00D8298A"/>
    <w:rsid w:val="00D82F62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902DC"/>
    <w:rsid w:val="00D9069A"/>
    <w:rsid w:val="00D906BF"/>
    <w:rsid w:val="00D9083B"/>
    <w:rsid w:val="00D90AFE"/>
    <w:rsid w:val="00D914DE"/>
    <w:rsid w:val="00D915BF"/>
    <w:rsid w:val="00D91754"/>
    <w:rsid w:val="00D91B68"/>
    <w:rsid w:val="00D922E2"/>
    <w:rsid w:val="00D92954"/>
    <w:rsid w:val="00D929EB"/>
    <w:rsid w:val="00D92A9C"/>
    <w:rsid w:val="00D92F3B"/>
    <w:rsid w:val="00D92F41"/>
    <w:rsid w:val="00D931FC"/>
    <w:rsid w:val="00D94062"/>
    <w:rsid w:val="00D95C43"/>
    <w:rsid w:val="00D962EE"/>
    <w:rsid w:val="00D96307"/>
    <w:rsid w:val="00D9664C"/>
    <w:rsid w:val="00D96AED"/>
    <w:rsid w:val="00D96C37"/>
    <w:rsid w:val="00D97302"/>
    <w:rsid w:val="00D97A93"/>
    <w:rsid w:val="00DA18B7"/>
    <w:rsid w:val="00DA1BE4"/>
    <w:rsid w:val="00DA223B"/>
    <w:rsid w:val="00DA2FA7"/>
    <w:rsid w:val="00DA32E5"/>
    <w:rsid w:val="00DA36A8"/>
    <w:rsid w:val="00DA4453"/>
    <w:rsid w:val="00DA5B93"/>
    <w:rsid w:val="00DA68FC"/>
    <w:rsid w:val="00DA6ED0"/>
    <w:rsid w:val="00DA6F89"/>
    <w:rsid w:val="00DA7719"/>
    <w:rsid w:val="00DA7995"/>
    <w:rsid w:val="00DB0167"/>
    <w:rsid w:val="00DB0DBF"/>
    <w:rsid w:val="00DB1188"/>
    <w:rsid w:val="00DB16A4"/>
    <w:rsid w:val="00DB1D61"/>
    <w:rsid w:val="00DB26D8"/>
    <w:rsid w:val="00DB2837"/>
    <w:rsid w:val="00DB2920"/>
    <w:rsid w:val="00DB2BF6"/>
    <w:rsid w:val="00DB3275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C0B5B"/>
    <w:rsid w:val="00DC0C88"/>
    <w:rsid w:val="00DC0D90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D0135"/>
    <w:rsid w:val="00DD122D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4E2"/>
    <w:rsid w:val="00DD6F9E"/>
    <w:rsid w:val="00DD7169"/>
    <w:rsid w:val="00DD7818"/>
    <w:rsid w:val="00DD7F53"/>
    <w:rsid w:val="00DE0036"/>
    <w:rsid w:val="00DE0127"/>
    <w:rsid w:val="00DE0B62"/>
    <w:rsid w:val="00DE12E8"/>
    <w:rsid w:val="00DE1311"/>
    <w:rsid w:val="00DE17E0"/>
    <w:rsid w:val="00DE2373"/>
    <w:rsid w:val="00DE25F6"/>
    <w:rsid w:val="00DE287A"/>
    <w:rsid w:val="00DE287B"/>
    <w:rsid w:val="00DE2C15"/>
    <w:rsid w:val="00DE2E6E"/>
    <w:rsid w:val="00DE35CA"/>
    <w:rsid w:val="00DE3A26"/>
    <w:rsid w:val="00DE40AB"/>
    <w:rsid w:val="00DE40D7"/>
    <w:rsid w:val="00DE4390"/>
    <w:rsid w:val="00DE44AC"/>
    <w:rsid w:val="00DE491A"/>
    <w:rsid w:val="00DE5603"/>
    <w:rsid w:val="00DE6AF2"/>
    <w:rsid w:val="00DE6BA4"/>
    <w:rsid w:val="00DE6C08"/>
    <w:rsid w:val="00DE76BA"/>
    <w:rsid w:val="00DE791F"/>
    <w:rsid w:val="00DE7A14"/>
    <w:rsid w:val="00DF032B"/>
    <w:rsid w:val="00DF0FD3"/>
    <w:rsid w:val="00DF225E"/>
    <w:rsid w:val="00DF2412"/>
    <w:rsid w:val="00DF2432"/>
    <w:rsid w:val="00DF284F"/>
    <w:rsid w:val="00DF2999"/>
    <w:rsid w:val="00DF2E87"/>
    <w:rsid w:val="00DF2F86"/>
    <w:rsid w:val="00DF33E0"/>
    <w:rsid w:val="00DF35EC"/>
    <w:rsid w:val="00DF3B6C"/>
    <w:rsid w:val="00DF3BCA"/>
    <w:rsid w:val="00DF4457"/>
    <w:rsid w:val="00DF4539"/>
    <w:rsid w:val="00DF4589"/>
    <w:rsid w:val="00DF5454"/>
    <w:rsid w:val="00DF5972"/>
    <w:rsid w:val="00DF5F14"/>
    <w:rsid w:val="00DF657A"/>
    <w:rsid w:val="00DF6B1F"/>
    <w:rsid w:val="00DF76C1"/>
    <w:rsid w:val="00E0043F"/>
    <w:rsid w:val="00E005CB"/>
    <w:rsid w:val="00E01CB6"/>
    <w:rsid w:val="00E01D02"/>
    <w:rsid w:val="00E02773"/>
    <w:rsid w:val="00E02CD8"/>
    <w:rsid w:val="00E02E6D"/>
    <w:rsid w:val="00E03532"/>
    <w:rsid w:val="00E0370C"/>
    <w:rsid w:val="00E045F7"/>
    <w:rsid w:val="00E05999"/>
    <w:rsid w:val="00E05A01"/>
    <w:rsid w:val="00E060E3"/>
    <w:rsid w:val="00E067C1"/>
    <w:rsid w:val="00E06904"/>
    <w:rsid w:val="00E06C6F"/>
    <w:rsid w:val="00E06D63"/>
    <w:rsid w:val="00E06FBA"/>
    <w:rsid w:val="00E071AA"/>
    <w:rsid w:val="00E07EA6"/>
    <w:rsid w:val="00E1010A"/>
    <w:rsid w:val="00E10285"/>
    <w:rsid w:val="00E10F17"/>
    <w:rsid w:val="00E113C4"/>
    <w:rsid w:val="00E11F68"/>
    <w:rsid w:val="00E12CAB"/>
    <w:rsid w:val="00E12F38"/>
    <w:rsid w:val="00E135AC"/>
    <w:rsid w:val="00E13675"/>
    <w:rsid w:val="00E13968"/>
    <w:rsid w:val="00E1397B"/>
    <w:rsid w:val="00E13CFB"/>
    <w:rsid w:val="00E13FD7"/>
    <w:rsid w:val="00E140E1"/>
    <w:rsid w:val="00E1446D"/>
    <w:rsid w:val="00E149FF"/>
    <w:rsid w:val="00E14AB9"/>
    <w:rsid w:val="00E15622"/>
    <w:rsid w:val="00E15782"/>
    <w:rsid w:val="00E2041D"/>
    <w:rsid w:val="00E2082A"/>
    <w:rsid w:val="00E2120A"/>
    <w:rsid w:val="00E21380"/>
    <w:rsid w:val="00E2165B"/>
    <w:rsid w:val="00E218C0"/>
    <w:rsid w:val="00E21911"/>
    <w:rsid w:val="00E22ADC"/>
    <w:rsid w:val="00E232D1"/>
    <w:rsid w:val="00E234F5"/>
    <w:rsid w:val="00E2352C"/>
    <w:rsid w:val="00E2399D"/>
    <w:rsid w:val="00E23AC4"/>
    <w:rsid w:val="00E23E72"/>
    <w:rsid w:val="00E2425A"/>
    <w:rsid w:val="00E24812"/>
    <w:rsid w:val="00E269C7"/>
    <w:rsid w:val="00E26A97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6CE"/>
    <w:rsid w:val="00E34A04"/>
    <w:rsid w:val="00E3505A"/>
    <w:rsid w:val="00E35225"/>
    <w:rsid w:val="00E352FB"/>
    <w:rsid w:val="00E35F77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2671"/>
    <w:rsid w:val="00E44453"/>
    <w:rsid w:val="00E44D6D"/>
    <w:rsid w:val="00E457AC"/>
    <w:rsid w:val="00E45C06"/>
    <w:rsid w:val="00E46074"/>
    <w:rsid w:val="00E466EB"/>
    <w:rsid w:val="00E46D3C"/>
    <w:rsid w:val="00E47134"/>
    <w:rsid w:val="00E47634"/>
    <w:rsid w:val="00E4770E"/>
    <w:rsid w:val="00E50706"/>
    <w:rsid w:val="00E5148F"/>
    <w:rsid w:val="00E53878"/>
    <w:rsid w:val="00E53F04"/>
    <w:rsid w:val="00E5425D"/>
    <w:rsid w:val="00E5486E"/>
    <w:rsid w:val="00E54C88"/>
    <w:rsid w:val="00E54E54"/>
    <w:rsid w:val="00E5572F"/>
    <w:rsid w:val="00E560B5"/>
    <w:rsid w:val="00E56283"/>
    <w:rsid w:val="00E567C6"/>
    <w:rsid w:val="00E56DFC"/>
    <w:rsid w:val="00E5796D"/>
    <w:rsid w:val="00E601EA"/>
    <w:rsid w:val="00E60A76"/>
    <w:rsid w:val="00E60B1A"/>
    <w:rsid w:val="00E61291"/>
    <w:rsid w:val="00E6355F"/>
    <w:rsid w:val="00E640D0"/>
    <w:rsid w:val="00E64202"/>
    <w:rsid w:val="00E64768"/>
    <w:rsid w:val="00E65AE7"/>
    <w:rsid w:val="00E66084"/>
    <w:rsid w:val="00E664A1"/>
    <w:rsid w:val="00E67037"/>
    <w:rsid w:val="00E6767D"/>
    <w:rsid w:val="00E678C0"/>
    <w:rsid w:val="00E721BB"/>
    <w:rsid w:val="00E7432C"/>
    <w:rsid w:val="00E74736"/>
    <w:rsid w:val="00E74851"/>
    <w:rsid w:val="00E74CA4"/>
    <w:rsid w:val="00E74F0A"/>
    <w:rsid w:val="00E75A6C"/>
    <w:rsid w:val="00E7673B"/>
    <w:rsid w:val="00E76856"/>
    <w:rsid w:val="00E77081"/>
    <w:rsid w:val="00E77979"/>
    <w:rsid w:val="00E803B7"/>
    <w:rsid w:val="00E80840"/>
    <w:rsid w:val="00E813AD"/>
    <w:rsid w:val="00E831E6"/>
    <w:rsid w:val="00E83262"/>
    <w:rsid w:val="00E842B0"/>
    <w:rsid w:val="00E847A0"/>
    <w:rsid w:val="00E84A73"/>
    <w:rsid w:val="00E8512F"/>
    <w:rsid w:val="00E85231"/>
    <w:rsid w:val="00E853AA"/>
    <w:rsid w:val="00E87542"/>
    <w:rsid w:val="00E91D67"/>
    <w:rsid w:val="00E92382"/>
    <w:rsid w:val="00E924BC"/>
    <w:rsid w:val="00E9287F"/>
    <w:rsid w:val="00E92AE4"/>
    <w:rsid w:val="00E932AF"/>
    <w:rsid w:val="00E93C2B"/>
    <w:rsid w:val="00E93FD2"/>
    <w:rsid w:val="00E94099"/>
    <w:rsid w:val="00E94A79"/>
    <w:rsid w:val="00E94DB6"/>
    <w:rsid w:val="00E95B46"/>
    <w:rsid w:val="00E95EB4"/>
    <w:rsid w:val="00E95EF9"/>
    <w:rsid w:val="00E9616D"/>
    <w:rsid w:val="00E962A7"/>
    <w:rsid w:val="00E9681F"/>
    <w:rsid w:val="00EA12DC"/>
    <w:rsid w:val="00EA13EF"/>
    <w:rsid w:val="00EA1B86"/>
    <w:rsid w:val="00EA2864"/>
    <w:rsid w:val="00EA29D8"/>
    <w:rsid w:val="00EA2ABA"/>
    <w:rsid w:val="00EA30DF"/>
    <w:rsid w:val="00EA38CB"/>
    <w:rsid w:val="00EA413B"/>
    <w:rsid w:val="00EA4997"/>
    <w:rsid w:val="00EA4C1B"/>
    <w:rsid w:val="00EA563C"/>
    <w:rsid w:val="00EA61D3"/>
    <w:rsid w:val="00EA669A"/>
    <w:rsid w:val="00EA7290"/>
    <w:rsid w:val="00EA75F2"/>
    <w:rsid w:val="00EA7F80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5E04"/>
    <w:rsid w:val="00EB6935"/>
    <w:rsid w:val="00EC0082"/>
    <w:rsid w:val="00EC019C"/>
    <w:rsid w:val="00EC01F2"/>
    <w:rsid w:val="00EC1ACC"/>
    <w:rsid w:val="00EC2AE1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E9E"/>
    <w:rsid w:val="00EC6F0E"/>
    <w:rsid w:val="00EC70DE"/>
    <w:rsid w:val="00ED022E"/>
    <w:rsid w:val="00ED099D"/>
    <w:rsid w:val="00ED0A70"/>
    <w:rsid w:val="00ED0AAF"/>
    <w:rsid w:val="00ED17D0"/>
    <w:rsid w:val="00ED20CB"/>
    <w:rsid w:val="00ED2156"/>
    <w:rsid w:val="00ED2D6E"/>
    <w:rsid w:val="00ED302C"/>
    <w:rsid w:val="00ED348C"/>
    <w:rsid w:val="00ED36AD"/>
    <w:rsid w:val="00ED378C"/>
    <w:rsid w:val="00ED401D"/>
    <w:rsid w:val="00ED4691"/>
    <w:rsid w:val="00ED49D6"/>
    <w:rsid w:val="00ED6D22"/>
    <w:rsid w:val="00ED6ECA"/>
    <w:rsid w:val="00ED715B"/>
    <w:rsid w:val="00ED7FBF"/>
    <w:rsid w:val="00EE0F04"/>
    <w:rsid w:val="00EE187A"/>
    <w:rsid w:val="00EE237A"/>
    <w:rsid w:val="00EE28D6"/>
    <w:rsid w:val="00EE3508"/>
    <w:rsid w:val="00EE42D7"/>
    <w:rsid w:val="00EE4E8F"/>
    <w:rsid w:val="00EE5145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CBA"/>
    <w:rsid w:val="00EF0143"/>
    <w:rsid w:val="00EF0F3E"/>
    <w:rsid w:val="00EF136F"/>
    <w:rsid w:val="00EF19C0"/>
    <w:rsid w:val="00EF1EF8"/>
    <w:rsid w:val="00EF1F94"/>
    <w:rsid w:val="00EF2CF9"/>
    <w:rsid w:val="00EF2DFA"/>
    <w:rsid w:val="00EF3029"/>
    <w:rsid w:val="00EF44F4"/>
    <w:rsid w:val="00EF5D7F"/>
    <w:rsid w:val="00EF66D0"/>
    <w:rsid w:val="00EF68FC"/>
    <w:rsid w:val="00F0024D"/>
    <w:rsid w:val="00F005F2"/>
    <w:rsid w:val="00F00E9A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6AFD"/>
    <w:rsid w:val="00F07F5F"/>
    <w:rsid w:val="00F101CA"/>
    <w:rsid w:val="00F107CF"/>
    <w:rsid w:val="00F11344"/>
    <w:rsid w:val="00F11B42"/>
    <w:rsid w:val="00F12239"/>
    <w:rsid w:val="00F129E7"/>
    <w:rsid w:val="00F12B7C"/>
    <w:rsid w:val="00F13114"/>
    <w:rsid w:val="00F1385B"/>
    <w:rsid w:val="00F13B86"/>
    <w:rsid w:val="00F142A4"/>
    <w:rsid w:val="00F144AA"/>
    <w:rsid w:val="00F16CFA"/>
    <w:rsid w:val="00F174C8"/>
    <w:rsid w:val="00F17696"/>
    <w:rsid w:val="00F176B8"/>
    <w:rsid w:val="00F17BA1"/>
    <w:rsid w:val="00F20382"/>
    <w:rsid w:val="00F20E7B"/>
    <w:rsid w:val="00F20F3B"/>
    <w:rsid w:val="00F2129D"/>
    <w:rsid w:val="00F212F5"/>
    <w:rsid w:val="00F21470"/>
    <w:rsid w:val="00F21C9C"/>
    <w:rsid w:val="00F2201D"/>
    <w:rsid w:val="00F220D9"/>
    <w:rsid w:val="00F222C9"/>
    <w:rsid w:val="00F23095"/>
    <w:rsid w:val="00F2343B"/>
    <w:rsid w:val="00F238C4"/>
    <w:rsid w:val="00F25247"/>
    <w:rsid w:val="00F25257"/>
    <w:rsid w:val="00F261C3"/>
    <w:rsid w:val="00F26A7A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1404"/>
    <w:rsid w:val="00F32178"/>
    <w:rsid w:val="00F331DD"/>
    <w:rsid w:val="00F33265"/>
    <w:rsid w:val="00F33889"/>
    <w:rsid w:val="00F34303"/>
    <w:rsid w:val="00F34861"/>
    <w:rsid w:val="00F34F7F"/>
    <w:rsid w:val="00F35303"/>
    <w:rsid w:val="00F35530"/>
    <w:rsid w:val="00F35669"/>
    <w:rsid w:val="00F35974"/>
    <w:rsid w:val="00F37086"/>
    <w:rsid w:val="00F37099"/>
    <w:rsid w:val="00F374D0"/>
    <w:rsid w:val="00F37890"/>
    <w:rsid w:val="00F400C1"/>
    <w:rsid w:val="00F404E2"/>
    <w:rsid w:val="00F40AB2"/>
    <w:rsid w:val="00F40BB0"/>
    <w:rsid w:val="00F40CEB"/>
    <w:rsid w:val="00F411B2"/>
    <w:rsid w:val="00F414AE"/>
    <w:rsid w:val="00F41FB2"/>
    <w:rsid w:val="00F42064"/>
    <w:rsid w:val="00F42BD9"/>
    <w:rsid w:val="00F42EFB"/>
    <w:rsid w:val="00F4379E"/>
    <w:rsid w:val="00F43C06"/>
    <w:rsid w:val="00F4479D"/>
    <w:rsid w:val="00F44D08"/>
    <w:rsid w:val="00F462C4"/>
    <w:rsid w:val="00F46716"/>
    <w:rsid w:val="00F46A1E"/>
    <w:rsid w:val="00F4756F"/>
    <w:rsid w:val="00F476DB"/>
    <w:rsid w:val="00F47AAD"/>
    <w:rsid w:val="00F5158F"/>
    <w:rsid w:val="00F51735"/>
    <w:rsid w:val="00F51BF4"/>
    <w:rsid w:val="00F52B4A"/>
    <w:rsid w:val="00F534AB"/>
    <w:rsid w:val="00F541E4"/>
    <w:rsid w:val="00F54C34"/>
    <w:rsid w:val="00F551D4"/>
    <w:rsid w:val="00F55972"/>
    <w:rsid w:val="00F566D5"/>
    <w:rsid w:val="00F57623"/>
    <w:rsid w:val="00F5797A"/>
    <w:rsid w:val="00F600C3"/>
    <w:rsid w:val="00F60BF5"/>
    <w:rsid w:val="00F61416"/>
    <w:rsid w:val="00F61A6C"/>
    <w:rsid w:val="00F63205"/>
    <w:rsid w:val="00F632DA"/>
    <w:rsid w:val="00F640BF"/>
    <w:rsid w:val="00F643A1"/>
    <w:rsid w:val="00F64D1F"/>
    <w:rsid w:val="00F64E4C"/>
    <w:rsid w:val="00F65B59"/>
    <w:rsid w:val="00F65CCC"/>
    <w:rsid w:val="00F65EDB"/>
    <w:rsid w:val="00F65F02"/>
    <w:rsid w:val="00F66029"/>
    <w:rsid w:val="00F66085"/>
    <w:rsid w:val="00F66656"/>
    <w:rsid w:val="00F66E50"/>
    <w:rsid w:val="00F671B6"/>
    <w:rsid w:val="00F67B51"/>
    <w:rsid w:val="00F67DD0"/>
    <w:rsid w:val="00F700BC"/>
    <w:rsid w:val="00F70774"/>
    <w:rsid w:val="00F70C9A"/>
    <w:rsid w:val="00F715F0"/>
    <w:rsid w:val="00F71BF2"/>
    <w:rsid w:val="00F71D18"/>
    <w:rsid w:val="00F7246B"/>
    <w:rsid w:val="00F727EB"/>
    <w:rsid w:val="00F72B7A"/>
    <w:rsid w:val="00F73406"/>
    <w:rsid w:val="00F73A3A"/>
    <w:rsid w:val="00F73E05"/>
    <w:rsid w:val="00F74A0D"/>
    <w:rsid w:val="00F74A8B"/>
    <w:rsid w:val="00F7564F"/>
    <w:rsid w:val="00F75EA2"/>
    <w:rsid w:val="00F75F53"/>
    <w:rsid w:val="00F769E5"/>
    <w:rsid w:val="00F776F4"/>
    <w:rsid w:val="00F776FF"/>
    <w:rsid w:val="00F777AD"/>
    <w:rsid w:val="00F77E14"/>
    <w:rsid w:val="00F80352"/>
    <w:rsid w:val="00F80535"/>
    <w:rsid w:val="00F8075D"/>
    <w:rsid w:val="00F8094F"/>
    <w:rsid w:val="00F80A0A"/>
    <w:rsid w:val="00F80BA4"/>
    <w:rsid w:val="00F81EF8"/>
    <w:rsid w:val="00F82922"/>
    <w:rsid w:val="00F82BDA"/>
    <w:rsid w:val="00F84D5A"/>
    <w:rsid w:val="00F8532B"/>
    <w:rsid w:val="00F861DC"/>
    <w:rsid w:val="00F86327"/>
    <w:rsid w:val="00F86C76"/>
    <w:rsid w:val="00F876CA"/>
    <w:rsid w:val="00F91136"/>
    <w:rsid w:val="00F9117E"/>
    <w:rsid w:val="00F926C4"/>
    <w:rsid w:val="00F92BC3"/>
    <w:rsid w:val="00F93AD1"/>
    <w:rsid w:val="00F93FB3"/>
    <w:rsid w:val="00F93FEA"/>
    <w:rsid w:val="00F944BD"/>
    <w:rsid w:val="00F94738"/>
    <w:rsid w:val="00F95A18"/>
    <w:rsid w:val="00F95F2E"/>
    <w:rsid w:val="00F95F7E"/>
    <w:rsid w:val="00F963A1"/>
    <w:rsid w:val="00F97240"/>
    <w:rsid w:val="00F97CDE"/>
    <w:rsid w:val="00F97EBC"/>
    <w:rsid w:val="00FA0957"/>
    <w:rsid w:val="00FA0C11"/>
    <w:rsid w:val="00FA1D4F"/>
    <w:rsid w:val="00FA1E23"/>
    <w:rsid w:val="00FA2CAE"/>
    <w:rsid w:val="00FA2E9F"/>
    <w:rsid w:val="00FA2F03"/>
    <w:rsid w:val="00FA31FA"/>
    <w:rsid w:val="00FA4D8E"/>
    <w:rsid w:val="00FA4E6D"/>
    <w:rsid w:val="00FA53B1"/>
    <w:rsid w:val="00FA54E9"/>
    <w:rsid w:val="00FA5B79"/>
    <w:rsid w:val="00FA6B38"/>
    <w:rsid w:val="00FA6CFC"/>
    <w:rsid w:val="00FA70D9"/>
    <w:rsid w:val="00FA7696"/>
    <w:rsid w:val="00FA7ECF"/>
    <w:rsid w:val="00FB0929"/>
    <w:rsid w:val="00FB0B9C"/>
    <w:rsid w:val="00FB0EEE"/>
    <w:rsid w:val="00FB163F"/>
    <w:rsid w:val="00FB278F"/>
    <w:rsid w:val="00FB27DB"/>
    <w:rsid w:val="00FB2D5D"/>
    <w:rsid w:val="00FB311E"/>
    <w:rsid w:val="00FB4276"/>
    <w:rsid w:val="00FB4497"/>
    <w:rsid w:val="00FB50E7"/>
    <w:rsid w:val="00FB552C"/>
    <w:rsid w:val="00FB5531"/>
    <w:rsid w:val="00FB560B"/>
    <w:rsid w:val="00FB5C2A"/>
    <w:rsid w:val="00FB660B"/>
    <w:rsid w:val="00FB6BB6"/>
    <w:rsid w:val="00FB79BB"/>
    <w:rsid w:val="00FB79D8"/>
    <w:rsid w:val="00FC045F"/>
    <w:rsid w:val="00FC090C"/>
    <w:rsid w:val="00FC1185"/>
    <w:rsid w:val="00FC11A7"/>
    <w:rsid w:val="00FC164C"/>
    <w:rsid w:val="00FC1C2F"/>
    <w:rsid w:val="00FC223A"/>
    <w:rsid w:val="00FC3DF4"/>
    <w:rsid w:val="00FC465C"/>
    <w:rsid w:val="00FC48C9"/>
    <w:rsid w:val="00FC52F4"/>
    <w:rsid w:val="00FC59B4"/>
    <w:rsid w:val="00FC66E0"/>
    <w:rsid w:val="00FC7982"/>
    <w:rsid w:val="00FC7AA0"/>
    <w:rsid w:val="00FD00C2"/>
    <w:rsid w:val="00FD01F7"/>
    <w:rsid w:val="00FD05C2"/>
    <w:rsid w:val="00FD0AA7"/>
    <w:rsid w:val="00FD1E48"/>
    <w:rsid w:val="00FD1F3A"/>
    <w:rsid w:val="00FD28AA"/>
    <w:rsid w:val="00FD3367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C3D"/>
    <w:rsid w:val="00FE0CA1"/>
    <w:rsid w:val="00FE0E64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3D2"/>
    <w:rsid w:val="00FE44BC"/>
    <w:rsid w:val="00FE4743"/>
    <w:rsid w:val="00FE5906"/>
    <w:rsid w:val="00FE5B09"/>
    <w:rsid w:val="00FE702D"/>
    <w:rsid w:val="00FE7234"/>
    <w:rsid w:val="00FE7A21"/>
    <w:rsid w:val="00FF166D"/>
    <w:rsid w:val="00FF1CA6"/>
    <w:rsid w:val="00FF1EF9"/>
    <w:rsid w:val="00FF318E"/>
    <w:rsid w:val="00FF34DD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1BA42B-4652-4C19-87C5-A7CB1820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after="0"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after="0"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984EE-B4DA-49D7-97CD-581C04B26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2</cp:revision>
  <dcterms:created xsi:type="dcterms:W3CDTF">2016-08-13T05:56:00Z</dcterms:created>
  <dcterms:modified xsi:type="dcterms:W3CDTF">2016-08-13T05:56:00Z</dcterms:modified>
</cp:coreProperties>
</file>